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1A8A" w14:textId="67E9D66E" w:rsidR="009022DC" w:rsidRDefault="005F386D" w:rsidP="005654EF">
      <w:pPr>
        <w:jc w:val="center"/>
        <w:rPr>
          <w:b/>
          <w:noProof/>
          <w:sz w:val="72"/>
          <w:szCs w:val="72"/>
        </w:rPr>
      </w:pPr>
      <w:bookmarkStart w:id="0" w:name="_GoBack"/>
      <w:bookmarkEnd w:id="0"/>
      <w:r w:rsidRPr="005654EF">
        <w:rPr>
          <w:b/>
          <w:noProof/>
          <w:sz w:val="72"/>
          <w:szCs w:val="72"/>
        </w:rPr>
        <w:drawing>
          <wp:inline distT="0" distB="0" distL="0" distR="0" wp14:anchorId="231DF191" wp14:editId="05ECC90E">
            <wp:extent cx="4210050" cy="4210050"/>
            <wp:effectExtent l="0" t="0" r="0" b="0"/>
            <wp:docPr id="1" name="Picture 2" descr="C:\Users\sdthorne\Downloads\StandardsLogo_EnglishLanaug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ownloads\StandardsLogo_EnglishLanauge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FF25" w14:textId="670FB9A3" w:rsidR="005654EF" w:rsidRDefault="00092F57" w:rsidP="005654EF">
      <w:pPr>
        <w:ind w:righ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Creative Writing</w:t>
      </w:r>
    </w:p>
    <w:p w14:paraId="3148C8FF" w14:textId="4BAEEFF0" w:rsidR="00202DB8" w:rsidRPr="00202DB8" w:rsidRDefault="00C75E0F" w:rsidP="005654EF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Semester (</w:t>
      </w:r>
      <w:r w:rsidR="00202DB8" w:rsidRPr="00202DB8">
        <w:rPr>
          <w:b/>
          <w:sz w:val="28"/>
          <w:szCs w:val="28"/>
        </w:rPr>
        <w:t>.5 Credit</w:t>
      </w:r>
      <w:r>
        <w:rPr>
          <w:b/>
          <w:sz w:val="28"/>
          <w:szCs w:val="28"/>
        </w:rPr>
        <w:t>)</w:t>
      </w:r>
    </w:p>
    <w:p w14:paraId="0AE8EE35" w14:textId="77777777" w:rsidR="005654EF" w:rsidRPr="00DD440E" w:rsidRDefault="005654EF" w:rsidP="005654EF">
      <w:pPr>
        <w:ind w:right="-180"/>
        <w:jc w:val="center"/>
        <w:rPr>
          <w:b/>
          <w:sz w:val="24"/>
          <w:szCs w:val="24"/>
        </w:rPr>
      </w:pPr>
    </w:p>
    <w:p w14:paraId="250730D6" w14:textId="77777777" w:rsidR="005654EF" w:rsidRPr="00DD440E" w:rsidRDefault="005654EF" w:rsidP="005654EF">
      <w:pPr>
        <w:ind w:right="-180"/>
        <w:jc w:val="center"/>
        <w:rPr>
          <w:sz w:val="40"/>
          <w:szCs w:val="40"/>
        </w:rPr>
      </w:pPr>
      <w:r w:rsidRPr="00DD440E">
        <w:rPr>
          <w:b/>
          <w:sz w:val="40"/>
          <w:szCs w:val="40"/>
        </w:rPr>
        <w:t>Arkansas</w:t>
      </w:r>
    </w:p>
    <w:p w14:paraId="1FE94375" w14:textId="77777777" w:rsidR="005654EF" w:rsidRPr="00E109D9" w:rsidRDefault="005654EF" w:rsidP="005654EF">
      <w:pPr>
        <w:spacing w:line="360" w:lineRule="auto"/>
        <w:ind w:right="-180"/>
        <w:jc w:val="center"/>
        <w:rPr>
          <w:sz w:val="24"/>
          <w:szCs w:val="24"/>
        </w:rPr>
      </w:pPr>
      <w:r w:rsidRPr="00DD440E">
        <w:rPr>
          <w:b/>
          <w:sz w:val="40"/>
          <w:szCs w:val="40"/>
        </w:rPr>
        <w:t xml:space="preserve"> English Language Arts Standards</w:t>
      </w:r>
    </w:p>
    <w:p w14:paraId="52CD9E71" w14:textId="77777777" w:rsidR="005654EF" w:rsidRPr="00E8158B" w:rsidRDefault="005654EF" w:rsidP="00E8158B">
      <w:pPr>
        <w:ind w:right="-180"/>
        <w:jc w:val="center"/>
        <w:rPr>
          <w:sz w:val="32"/>
          <w:szCs w:val="32"/>
        </w:rPr>
        <w:sectPr w:rsidR="005654EF" w:rsidRPr="00E8158B" w:rsidSect="00CD6802">
          <w:footerReference w:type="default" r:id="rId9"/>
          <w:pgSz w:w="15840" w:h="12240" w:orient="landscape" w:code="1"/>
          <w:pgMar w:top="720" w:right="1440" w:bottom="720" w:left="144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titlePg/>
          <w:docGrid w:linePitch="360"/>
        </w:sectPr>
      </w:pPr>
      <w:r w:rsidRPr="00E109D9">
        <w:rPr>
          <w:b/>
          <w:sz w:val="32"/>
          <w:szCs w:val="32"/>
        </w:rPr>
        <w:t>2016</w:t>
      </w:r>
    </w:p>
    <w:p w14:paraId="35444512" w14:textId="77777777" w:rsidR="009022DC" w:rsidRPr="00492BD6" w:rsidRDefault="009022DC" w:rsidP="009022DC">
      <w:pPr>
        <w:rPr>
          <w:b/>
        </w:rPr>
      </w:pPr>
    </w:p>
    <w:p w14:paraId="171A8C39" w14:textId="10C8357A" w:rsidR="00EF1567" w:rsidRPr="00E05AA9" w:rsidRDefault="00F86C1C" w:rsidP="009022DC">
      <w:r w:rsidRPr="00E05AA9">
        <w:t>Course Title:</w:t>
      </w:r>
      <w:r w:rsidRPr="00E05AA9">
        <w:tab/>
      </w:r>
      <w:r w:rsidR="00F1346F">
        <w:tab/>
      </w:r>
      <w:r w:rsidR="00092F57">
        <w:t>Creative Writing</w:t>
      </w:r>
      <w:r w:rsidR="00C824BB">
        <w:t xml:space="preserve"> </w:t>
      </w:r>
    </w:p>
    <w:p w14:paraId="70822186" w14:textId="756E95BF" w:rsidR="00EF1567" w:rsidRPr="00E05AA9" w:rsidRDefault="00EF1567" w:rsidP="009022DC">
      <w:r w:rsidRPr="00E05AA9">
        <w:t>Course/Unit Credit:</w:t>
      </w:r>
      <w:r w:rsidRPr="00E05AA9">
        <w:tab/>
      </w:r>
      <w:r w:rsidR="005549E1">
        <w:t>0.5</w:t>
      </w:r>
    </w:p>
    <w:p w14:paraId="4B4D0212" w14:textId="366C3271" w:rsidR="00EF1567" w:rsidRPr="00E05AA9" w:rsidRDefault="00470906" w:rsidP="009022DC">
      <w:r w:rsidRPr="00E05AA9">
        <w:t>Course Number:</w:t>
      </w:r>
      <w:r w:rsidRPr="00E05AA9">
        <w:tab/>
      </w:r>
      <w:r w:rsidR="00B87C6B">
        <w:t>417010</w:t>
      </w:r>
    </w:p>
    <w:p w14:paraId="6455580F" w14:textId="77777777" w:rsidR="00EF1567" w:rsidRPr="00E05AA9" w:rsidRDefault="00EF1567" w:rsidP="0015714F">
      <w:pPr>
        <w:ind w:left="2160" w:hanging="2160"/>
      </w:pPr>
      <w:r w:rsidRPr="00E05AA9">
        <w:t>Teacher Licensure:</w:t>
      </w:r>
      <w:r w:rsidRPr="00E05AA9">
        <w:tab/>
      </w:r>
      <w:r w:rsidR="0015714F" w:rsidRPr="00D9786B">
        <w:t>Please refer to the Course Code Management System (</w:t>
      </w:r>
      <w:hyperlink r:id="rId10" w:history="1">
        <w:r w:rsidR="0015714F" w:rsidRPr="00D9786B">
          <w:rPr>
            <w:rStyle w:val="Hyperlink"/>
          </w:rPr>
          <w:t>https://adedata.arkansas.gov/ccms/</w:t>
        </w:r>
      </w:hyperlink>
      <w:r w:rsidR="0015714F" w:rsidRPr="00D9786B">
        <w:t>) for the most current licensure codes.  </w:t>
      </w:r>
    </w:p>
    <w:p w14:paraId="39202A64" w14:textId="77777777" w:rsidR="00EF1567" w:rsidRPr="00E05AA9" w:rsidRDefault="00F54C09" w:rsidP="00170AC5">
      <w:pPr>
        <w:tabs>
          <w:tab w:val="left" w:pos="720"/>
          <w:tab w:val="left" w:pos="1440"/>
          <w:tab w:val="left" w:pos="2160"/>
          <w:tab w:val="left" w:pos="10012"/>
        </w:tabs>
      </w:pPr>
      <w:r w:rsidRPr="00E05AA9">
        <w:t xml:space="preserve">Grades:  </w:t>
      </w:r>
      <w:r w:rsidR="00F1346F">
        <w:tab/>
      </w:r>
      <w:r w:rsidR="00F1346F">
        <w:tab/>
      </w:r>
      <w:r w:rsidRPr="00E05AA9">
        <w:t xml:space="preserve">9-12   </w:t>
      </w:r>
    </w:p>
    <w:p w14:paraId="22070A3C" w14:textId="77777777" w:rsidR="00EF1567" w:rsidRPr="00E05AA9" w:rsidRDefault="00EF1567" w:rsidP="009022DC"/>
    <w:p w14:paraId="0320535A" w14:textId="128191E9" w:rsidR="002559CC" w:rsidRPr="00E05AA9" w:rsidRDefault="00092F57" w:rsidP="002559CC">
      <w:pPr>
        <w:jc w:val="center"/>
      </w:pPr>
      <w:r>
        <w:t>Creative Writing</w:t>
      </w:r>
      <w:r w:rsidR="00C05C93">
        <w:t xml:space="preserve"> – One Semester</w:t>
      </w:r>
      <w:r w:rsidR="001D7229" w:rsidRPr="00E05AA9">
        <w:t xml:space="preserve"> </w:t>
      </w:r>
    </w:p>
    <w:p w14:paraId="0A2A55FA" w14:textId="77777777" w:rsidR="00DE2119" w:rsidRPr="00E05AA9" w:rsidRDefault="00DE2119" w:rsidP="003C32F7">
      <w:pPr>
        <w:rPr>
          <w:color w:val="0000FF"/>
        </w:rPr>
      </w:pPr>
    </w:p>
    <w:p w14:paraId="1359FAAA" w14:textId="67C9C952" w:rsidR="001743EC" w:rsidRPr="0097321A" w:rsidRDefault="001743EC" w:rsidP="001743EC">
      <w:r>
        <w:t>Creative W</w:t>
      </w:r>
      <w:r w:rsidRPr="0097321A">
        <w:t xml:space="preserve">riting is a one-semester </w:t>
      </w:r>
      <w:r>
        <w:t xml:space="preserve">English elective </w:t>
      </w:r>
      <w:r w:rsidRPr="0097321A">
        <w:t>course designed to engage students in the writing of</w:t>
      </w:r>
      <w:r w:rsidR="009F238C">
        <w:t xml:space="preserve"> poetry, short fiction, </w:t>
      </w:r>
      <w:r w:rsidRPr="0097321A">
        <w:t>personal narratives</w:t>
      </w:r>
      <w:r w:rsidR="009F238C">
        <w:t>, and other genres</w:t>
      </w:r>
      <w:r w:rsidRPr="0097321A">
        <w:t xml:space="preserve"> with an emphasis on developi</w:t>
      </w:r>
      <w:r w:rsidR="009F238C">
        <w:t xml:space="preserve">ng and exercising imagination. </w:t>
      </w:r>
      <w:r w:rsidRPr="0097321A">
        <w:t xml:space="preserve">Students will </w:t>
      </w:r>
      <w:r w:rsidR="009F238C">
        <w:t xml:space="preserve">read closely for multiple purposes to </w:t>
      </w:r>
      <w:r w:rsidRPr="0097321A">
        <w:t xml:space="preserve">analyze </w:t>
      </w:r>
      <w:r w:rsidRPr="00CA1818">
        <w:t xml:space="preserve">and </w:t>
      </w:r>
      <w:r w:rsidR="009F238C">
        <w:t>evaluate</w:t>
      </w:r>
      <w:r w:rsidRPr="0097321A">
        <w:t xml:space="preserve"> exemplary texts to develop creative writing skills</w:t>
      </w:r>
      <w:r w:rsidR="009F238C">
        <w:t xml:space="preserve">. </w:t>
      </w:r>
      <w:r w:rsidRPr="0097321A">
        <w:t xml:space="preserve">Students will critique and refine writing through guided discussions, collaborative revisions, and individual </w:t>
      </w:r>
      <w:r w:rsidR="009F238C">
        <w:t xml:space="preserve">reflections. </w:t>
      </w:r>
      <w:r w:rsidRPr="0097321A">
        <w:t>Students will produce a portfolio of creative work that reflects student growth and understanding of the te</w:t>
      </w:r>
      <w:r w:rsidR="009F238C">
        <w:t xml:space="preserve">chniques of published authors. </w:t>
      </w:r>
      <w:r w:rsidRPr="0097321A">
        <w:t>Students will share writing in a variety of ways</w:t>
      </w:r>
      <w:r>
        <w:t xml:space="preserve"> and research methods for</w:t>
      </w:r>
      <w:r w:rsidRPr="0097321A">
        <w:t xml:space="preserve"> publishing original work.</w:t>
      </w:r>
      <w:r w:rsidR="009F238C">
        <w:t xml:space="preserve"> </w:t>
      </w:r>
      <w:r w:rsidRPr="0097321A">
        <w:t>Creative Writing does not require Arkansas Department of Education approval.</w:t>
      </w:r>
    </w:p>
    <w:p w14:paraId="581342E5" w14:textId="77777777" w:rsidR="00C21A6E" w:rsidRPr="00E05AA9" w:rsidRDefault="00C21A6E" w:rsidP="002559CC"/>
    <w:p w14:paraId="75FA3BBB" w14:textId="77777777" w:rsidR="002559CC" w:rsidRPr="00E05AA9" w:rsidRDefault="002559CC" w:rsidP="002559CC"/>
    <w:p w14:paraId="1BD26E65" w14:textId="77777777" w:rsidR="002559CC" w:rsidRDefault="00C21A6E" w:rsidP="002559CC">
      <w:r w:rsidRPr="00E05AA9">
        <w:t>Strand</w:t>
      </w:r>
      <w:r w:rsidR="00732D48" w:rsidRPr="00E05AA9">
        <w:tab/>
      </w:r>
      <w:r w:rsidR="00732D48" w:rsidRPr="00E05AA9">
        <w:tab/>
      </w:r>
      <w:r w:rsidR="00732D48" w:rsidRPr="00E05AA9">
        <w:tab/>
      </w:r>
      <w:r w:rsidR="00732D48" w:rsidRPr="00E05AA9">
        <w:tab/>
        <w:t xml:space="preserve">    </w:t>
      </w:r>
      <w:r w:rsidRPr="00E05AA9">
        <w:t>Content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9994"/>
      </w:tblGrid>
      <w:tr w:rsidR="00257A09" w:rsidRPr="00E05AA9" w14:paraId="30E79E44" w14:textId="77777777" w:rsidTr="00A7357A">
        <w:trPr>
          <w:trHeight w:val="197"/>
        </w:trPr>
        <w:tc>
          <w:tcPr>
            <w:tcW w:w="2956" w:type="dxa"/>
            <w:shd w:val="clear" w:color="auto" w:fill="auto"/>
          </w:tcPr>
          <w:p w14:paraId="5DEC0210" w14:textId="1A77B0F7" w:rsidR="00257A09" w:rsidRPr="00E05AA9" w:rsidRDefault="00E0789B" w:rsidP="00B95AAF">
            <w:r>
              <w:t xml:space="preserve">Reading </w:t>
            </w:r>
          </w:p>
        </w:tc>
        <w:tc>
          <w:tcPr>
            <w:tcW w:w="9994" w:type="dxa"/>
            <w:shd w:val="clear" w:color="auto" w:fill="auto"/>
          </w:tcPr>
          <w:p w14:paraId="421814ED" w14:textId="77777777" w:rsidR="00257A09" w:rsidRPr="00E05AA9" w:rsidRDefault="00257A09" w:rsidP="00B71E06">
            <w:pPr>
              <w:ind w:left="292" w:hanging="292"/>
            </w:pPr>
          </w:p>
        </w:tc>
      </w:tr>
      <w:tr w:rsidR="00DD213A" w:rsidRPr="00E05AA9" w14:paraId="586B8B5A" w14:textId="77777777" w:rsidTr="00DD213A">
        <w:tc>
          <w:tcPr>
            <w:tcW w:w="2956" w:type="dxa"/>
            <w:shd w:val="clear" w:color="auto" w:fill="auto"/>
          </w:tcPr>
          <w:p w14:paraId="40AF6C32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24D69DAC" w14:textId="0360CF57" w:rsidR="00B87C6B" w:rsidRPr="00E05AA9" w:rsidRDefault="00BE1DDB" w:rsidP="00B87C6B">
            <w:pPr>
              <w:pStyle w:val="ListParagraph"/>
              <w:numPr>
                <w:ilvl w:val="0"/>
                <w:numId w:val="25"/>
              </w:numPr>
            </w:pPr>
            <w:r w:rsidRPr="0097321A">
              <w:t xml:space="preserve">Students </w:t>
            </w:r>
            <w:r>
              <w:t>will</w:t>
            </w:r>
            <w:r w:rsidRPr="0097321A">
              <w:t xml:space="preserve"> </w:t>
            </w:r>
            <w:r>
              <w:t xml:space="preserve">read a variety of </w:t>
            </w:r>
            <w:r w:rsidRPr="0097321A">
              <w:t xml:space="preserve">texts for the purpose of </w:t>
            </w:r>
            <w:r>
              <w:t>analyzing styles,</w:t>
            </w:r>
            <w:r w:rsidRPr="0097321A">
              <w:t xml:space="preserve"> </w:t>
            </w:r>
            <w:r>
              <w:t>techniques, devices, and language in order to develop their own voice and style of writing.</w:t>
            </w:r>
          </w:p>
        </w:tc>
      </w:tr>
      <w:tr w:rsidR="00257A09" w:rsidRPr="00E05AA9" w14:paraId="6E4DE6DC" w14:textId="77777777" w:rsidTr="00BE140D">
        <w:trPr>
          <w:trHeight w:val="197"/>
        </w:trPr>
        <w:tc>
          <w:tcPr>
            <w:tcW w:w="2956" w:type="dxa"/>
            <w:shd w:val="clear" w:color="auto" w:fill="auto"/>
          </w:tcPr>
          <w:p w14:paraId="53022058" w14:textId="5598A6FF" w:rsidR="00257A09" w:rsidRPr="00E05AA9" w:rsidRDefault="00E0789B" w:rsidP="00B95AAF">
            <w:r>
              <w:t xml:space="preserve">Writing </w:t>
            </w:r>
          </w:p>
        </w:tc>
        <w:tc>
          <w:tcPr>
            <w:tcW w:w="9994" w:type="dxa"/>
            <w:shd w:val="clear" w:color="auto" w:fill="auto"/>
          </w:tcPr>
          <w:p w14:paraId="139FA371" w14:textId="58E03E5C" w:rsidR="00257A09" w:rsidRPr="00E05AA9" w:rsidRDefault="00257A09" w:rsidP="00745A13"/>
        </w:tc>
      </w:tr>
      <w:tr w:rsidR="00DD213A" w:rsidRPr="00E05AA9" w14:paraId="389DF698" w14:textId="77777777" w:rsidTr="00DD213A">
        <w:tc>
          <w:tcPr>
            <w:tcW w:w="2956" w:type="dxa"/>
            <w:shd w:val="clear" w:color="auto" w:fill="auto"/>
          </w:tcPr>
          <w:p w14:paraId="3D9E8AB2" w14:textId="77777777" w:rsidR="00DD213A" w:rsidRPr="00E05AA9" w:rsidRDefault="00DD213A" w:rsidP="00B95AAF"/>
        </w:tc>
        <w:tc>
          <w:tcPr>
            <w:tcW w:w="9994" w:type="dxa"/>
            <w:shd w:val="clear" w:color="auto" w:fill="auto"/>
          </w:tcPr>
          <w:p w14:paraId="38F8B754" w14:textId="33FEF4CE" w:rsidR="00DD213A" w:rsidRPr="00E05AA9" w:rsidRDefault="00183243" w:rsidP="00B87C6B">
            <w:pPr>
              <w:pStyle w:val="ListParagraph"/>
              <w:numPr>
                <w:ilvl w:val="0"/>
                <w:numId w:val="25"/>
              </w:numPr>
            </w:pPr>
            <w:r>
              <w:t xml:space="preserve">Students will use a range of writing techniques to produce original </w:t>
            </w:r>
            <w:r w:rsidRPr="00183243">
              <w:t xml:space="preserve">compositions </w:t>
            </w:r>
            <w:r>
              <w:t>in</w:t>
            </w:r>
            <w:r w:rsidRPr="00183243">
              <w:t xml:space="preserve"> </w:t>
            </w:r>
            <w:r>
              <w:t xml:space="preserve">a </w:t>
            </w:r>
            <w:r w:rsidRPr="00183243">
              <w:t>vari</w:t>
            </w:r>
            <w:r>
              <w:t>ety of genres for multiple purposes and audiences.</w:t>
            </w:r>
          </w:p>
        </w:tc>
      </w:tr>
    </w:tbl>
    <w:p w14:paraId="66114257" w14:textId="77777777" w:rsidR="00EF1567" w:rsidRPr="00E05AA9" w:rsidRDefault="00EF1567" w:rsidP="009022DC"/>
    <w:p w14:paraId="3308DA7B" w14:textId="77777777" w:rsidR="00AC1F03" w:rsidRDefault="00AC1F03" w:rsidP="00AC1F03">
      <w:r>
        <w:t>Notes:</w:t>
      </w:r>
    </w:p>
    <w:p w14:paraId="5C18CC95" w14:textId="77777777" w:rsidR="00AC1F03" w:rsidRPr="00C31992" w:rsidRDefault="00AC1F03" w:rsidP="00AC1F03">
      <w:pPr>
        <w:pStyle w:val="ListParagraph"/>
        <w:numPr>
          <w:ilvl w:val="0"/>
          <w:numId w:val="21"/>
        </w:numPr>
        <w:rPr>
          <w:rFonts w:eastAsia="Calibri"/>
        </w:rPr>
      </w:pPr>
      <w:r>
        <w:t>Student Learning Expectations (SLEs)</w:t>
      </w:r>
      <w:r w:rsidRPr="005C3C75">
        <w:t xml:space="preserve"> may be taught in any sequence.</w:t>
      </w:r>
    </w:p>
    <w:p w14:paraId="3E6D5236" w14:textId="77777777" w:rsidR="00AC1F03" w:rsidRDefault="00AC1F03" w:rsidP="00AC1F03">
      <w:pPr>
        <w:pStyle w:val="ListParagraph"/>
        <w:numPr>
          <w:ilvl w:val="0"/>
          <w:numId w:val="21"/>
        </w:numPr>
      </w:pPr>
      <w:r w:rsidRPr="005C3C75">
        <w:t>Italicized words in this document appear in the glossary.</w:t>
      </w:r>
    </w:p>
    <w:p w14:paraId="02F7B28B" w14:textId="77777777" w:rsidR="00AC1F03" w:rsidRPr="00C31992" w:rsidRDefault="00AC1F03" w:rsidP="00AC1F03">
      <w:pPr>
        <w:pStyle w:val="ListParagraph"/>
        <w:numPr>
          <w:ilvl w:val="0"/>
          <w:numId w:val="21"/>
        </w:numPr>
        <w:rPr>
          <w:rFonts w:eastAsia="Calibri"/>
        </w:rPr>
      </w:pPr>
      <w:r w:rsidRPr="00C31992">
        <w:rPr>
          <w:rFonts w:eastAsia="Calibri"/>
        </w:rPr>
        <w:t>All items in a bulleted list are required to be taught.</w:t>
      </w:r>
    </w:p>
    <w:p w14:paraId="73893890" w14:textId="77777777" w:rsidR="00AC1F03" w:rsidRPr="00C31992" w:rsidRDefault="00AC1F03" w:rsidP="00AC1F03">
      <w:pPr>
        <w:pStyle w:val="ListParagraph"/>
        <w:numPr>
          <w:ilvl w:val="0"/>
          <w:numId w:val="21"/>
        </w:numPr>
        <w:rPr>
          <w:rFonts w:eastAsia="Calibri"/>
        </w:rPr>
      </w:pPr>
      <w:r w:rsidRPr="00C31992">
        <w:rPr>
          <w:rFonts w:eastAsia="Calibri"/>
        </w:rPr>
        <w:t>The examples given (e.g.,) are suggestions to guide the instructor.</w:t>
      </w:r>
    </w:p>
    <w:p w14:paraId="646D1BD5" w14:textId="1B653D33" w:rsidR="00AC1F03" w:rsidRDefault="00AC1F03" w:rsidP="00D01CE0">
      <w:pPr>
        <w:pStyle w:val="ListParagraph"/>
      </w:pPr>
    </w:p>
    <w:p w14:paraId="3641A330" w14:textId="5E447D9A" w:rsidR="00D01CE0" w:rsidRDefault="00B06AB5" w:rsidP="00B06AB5">
      <w:pPr>
        <w:pStyle w:val="ListParagraph"/>
        <w:ind w:left="180"/>
      </w:pPr>
      <w:r w:rsidRPr="00B06AB5">
        <w:rPr>
          <w:noProof/>
        </w:rPr>
        <w:lastRenderedPageBreak/>
        <w:drawing>
          <wp:inline distT="0" distB="0" distL="0" distR="0" wp14:anchorId="04B70AFC" wp14:editId="287D4CCD">
            <wp:extent cx="8046720" cy="5431536"/>
            <wp:effectExtent l="0" t="0" r="0" b="0"/>
            <wp:docPr id="2" name="Picture 2" descr="C:\Users\sdthorne\Desktop\CCSS Revision\Clean Drafts\Final Drafts for Table Read 7-19-16\How to read this Document\How The Anchor Standards are Labeled 11-1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thorne\Desktop\CCSS Revision\Clean Drafts\Final Drafts for Table Read 7-19-16\How to read this Document\How The Anchor Standards are Labeled 11-10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54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E803" w14:textId="35A26BA8" w:rsidR="00B87C6B" w:rsidRDefault="00E76F08" w:rsidP="006A5888">
      <w:pPr>
        <w:pStyle w:val="ListParagraph"/>
      </w:pPr>
      <w:r w:rsidRPr="00F4258E">
        <w:rPr>
          <w:noProof/>
        </w:rPr>
        <w:lastRenderedPageBreak/>
        <w:drawing>
          <wp:inline distT="0" distB="0" distL="0" distR="0" wp14:anchorId="4AD0FF41" wp14:editId="07CDE25D">
            <wp:extent cx="7528851" cy="45274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thorne\Desktop\CCSS Revision\Clean Drafts\Final Drafts for Table Read 7-19-16\How to read this Document\How SLEs are Labeled_graphic 10-21-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736" cy="45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49F5" w14:textId="77777777" w:rsidR="00E76F08" w:rsidRDefault="00E76F08" w:rsidP="006A5888">
      <w:pPr>
        <w:pStyle w:val="ListParagraph"/>
      </w:pPr>
    </w:p>
    <w:p w14:paraId="72D10A24" w14:textId="77777777" w:rsidR="00E76F08" w:rsidRDefault="00E76F08" w:rsidP="006A5888">
      <w:pPr>
        <w:pStyle w:val="ListParagraph"/>
      </w:pPr>
    </w:p>
    <w:p w14:paraId="587F0E19" w14:textId="77777777" w:rsidR="00E76F08" w:rsidRDefault="00E76F08" w:rsidP="006A5888">
      <w:pPr>
        <w:pStyle w:val="ListParagraph"/>
      </w:pPr>
    </w:p>
    <w:p w14:paraId="1D4CBB36" w14:textId="77777777" w:rsidR="00E76F08" w:rsidRDefault="00E76F08" w:rsidP="006A5888">
      <w:pPr>
        <w:pStyle w:val="ListParagraph"/>
      </w:pPr>
    </w:p>
    <w:p w14:paraId="23B6D033" w14:textId="77777777" w:rsidR="00E76F08" w:rsidRDefault="00E76F08" w:rsidP="006A5888">
      <w:pPr>
        <w:pStyle w:val="ListParagraph"/>
      </w:pPr>
    </w:p>
    <w:p w14:paraId="375DF63E" w14:textId="77777777" w:rsidR="00E76F08" w:rsidRDefault="00E76F08" w:rsidP="006A5888">
      <w:pPr>
        <w:pStyle w:val="ListParagraph"/>
      </w:pPr>
    </w:p>
    <w:p w14:paraId="0071BF10" w14:textId="77777777" w:rsidR="004A249D" w:rsidRDefault="004A249D" w:rsidP="006A5888">
      <w:pPr>
        <w:pStyle w:val="ListParagraph"/>
      </w:pPr>
    </w:p>
    <w:p w14:paraId="26BB81E9" w14:textId="77777777" w:rsidR="004A249D" w:rsidRDefault="004A249D" w:rsidP="006A5888">
      <w:pPr>
        <w:pStyle w:val="ListParagraph"/>
      </w:pPr>
    </w:p>
    <w:p w14:paraId="02738ADC" w14:textId="77777777" w:rsidR="004A249D" w:rsidRDefault="004A249D" w:rsidP="006A5888">
      <w:pPr>
        <w:pStyle w:val="ListParagraph"/>
      </w:pPr>
    </w:p>
    <w:p w14:paraId="2ABC6777" w14:textId="77777777" w:rsidR="00E76F08" w:rsidRDefault="00E76F08" w:rsidP="006A5888">
      <w:pPr>
        <w:pStyle w:val="ListParagraph"/>
      </w:pPr>
    </w:p>
    <w:p w14:paraId="18DA09E3" w14:textId="77777777" w:rsidR="00E76F08" w:rsidRDefault="00E76F08" w:rsidP="006A5888">
      <w:pPr>
        <w:pStyle w:val="ListParagraph"/>
      </w:pPr>
    </w:p>
    <w:p w14:paraId="647B4D3A" w14:textId="23CDD407" w:rsidR="004E53DB" w:rsidRPr="00E05AA9" w:rsidRDefault="009022DC" w:rsidP="009022DC">
      <w:r w:rsidRPr="00E05AA9">
        <w:lastRenderedPageBreak/>
        <w:t>Strand:</w:t>
      </w:r>
      <w:r w:rsidR="001D7E10" w:rsidRPr="00E05AA9">
        <w:t xml:space="preserve"> </w:t>
      </w:r>
      <w:r w:rsidR="00374074">
        <w:t>Reading</w:t>
      </w:r>
      <w:r w:rsidR="00A97D02" w:rsidRPr="00E05AA9">
        <w:t xml:space="preserve">   </w:t>
      </w:r>
    </w:p>
    <w:p w14:paraId="22E2E376" w14:textId="77777777" w:rsidR="009F238C" w:rsidRDefault="00C21A6E" w:rsidP="00374074">
      <w:pPr>
        <w:ind w:left="720"/>
      </w:pPr>
      <w:r w:rsidRPr="00E05AA9">
        <w:t>Content Standard 1</w:t>
      </w:r>
      <w:r w:rsidR="004E53DB" w:rsidRPr="00E05AA9">
        <w:t xml:space="preserve">: </w:t>
      </w:r>
      <w:r w:rsidR="00374074" w:rsidRPr="0097321A">
        <w:t xml:space="preserve">Students </w:t>
      </w:r>
      <w:r w:rsidR="00374074">
        <w:t>will</w:t>
      </w:r>
      <w:r w:rsidR="00374074" w:rsidRPr="0097321A">
        <w:t xml:space="preserve"> </w:t>
      </w:r>
      <w:r w:rsidR="00374074">
        <w:t xml:space="preserve">read a variety of </w:t>
      </w:r>
      <w:r w:rsidR="00374074" w:rsidRPr="0097321A">
        <w:t xml:space="preserve">texts for the purpose of </w:t>
      </w:r>
      <w:r w:rsidR="00374074">
        <w:t>analyzing styles,</w:t>
      </w:r>
      <w:r w:rsidR="00374074" w:rsidRPr="0097321A">
        <w:t xml:space="preserve"> </w:t>
      </w:r>
      <w:r w:rsidR="00374074">
        <w:t xml:space="preserve">techniques, </w:t>
      </w:r>
      <w:r w:rsidR="001743EC">
        <w:t xml:space="preserve">devices, </w:t>
      </w:r>
      <w:r w:rsidR="00374074">
        <w:t>an</w:t>
      </w:r>
      <w:r w:rsidR="009F238C">
        <w:t xml:space="preserve">d language in order to  </w:t>
      </w:r>
    </w:p>
    <w:p w14:paraId="694E869B" w14:textId="3CE07152" w:rsidR="003C32F7" w:rsidRDefault="009F238C" w:rsidP="00374074">
      <w:pPr>
        <w:ind w:left="720"/>
      </w:pPr>
      <w:r>
        <w:t xml:space="preserve">                                 </w:t>
      </w:r>
      <w:proofErr w:type="gramStart"/>
      <w:r>
        <w:t>develop</w:t>
      </w:r>
      <w:proofErr w:type="gramEnd"/>
      <w:r>
        <w:t xml:space="preserve"> </w:t>
      </w:r>
      <w:r w:rsidR="00374074">
        <w:t>their own voice and style of writing.</w:t>
      </w:r>
    </w:p>
    <w:p w14:paraId="3D0650E2" w14:textId="77777777" w:rsidR="00684052" w:rsidRPr="00E05AA9" w:rsidRDefault="00684052" w:rsidP="00374074">
      <w:pPr>
        <w:ind w:left="720"/>
      </w:pPr>
    </w:p>
    <w:p w14:paraId="048ECEAA" w14:textId="26D13353" w:rsidR="002A618D" w:rsidRPr="00E05AA9" w:rsidRDefault="00684052" w:rsidP="00273C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AR ELA Alignment</w:t>
      </w:r>
    </w:p>
    <w:tbl>
      <w:tblPr>
        <w:tblW w:w="1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9272"/>
        <w:gridCol w:w="2246"/>
      </w:tblGrid>
      <w:tr w:rsidR="004A116B" w:rsidRPr="00E05AA9" w14:paraId="68BF0834" w14:textId="5E6320DF" w:rsidTr="00AD6C8C">
        <w:trPr>
          <w:trHeight w:val="144"/>
        </w:trPr>
        <w:tc>
          <w:tcPr>
            <w:tcW w:w="1613" w:type="dxa"/>
            <w:shd w:val="clear" w:color="auto" w:fill="auto"/>
          </w:tcPr>
          <w:p w14:paraId="759B07E0" w14:textId="6198F6AC" w:rsidR="004A116B" w:rsidRPr="00E05AA9" w:rsidRDefault="004A116B" w:rsidP="008F704C">
            <w:pPr>
              <w:jc w:val="center"/>
            </w:pPr>
            <w:r>
              <w:t>R.</w:t>
            </w:r>
            <w:r w:rsidRPr="00E05AA9">
              <w:t>1.</w:t>
            </w:r>
            <w:r>
              <w:t>CW</w:t>
            </w:r>
            <w:r w:rsidRPr="00E05AA9">
              <w:t>.1</w:t>
            </w:r>
          </w:p>
        </w:tc>
        <w:tc>
          <w:tcPr>
            <w:tcW w:w="9272" w:type="dxa"/>
            <w:shd w:val="clear" w:color="auto" w:fill="auto"/>
          </w:tcPr>
          <w:p w14:paraId="48CE80A5" w14:textId="2CB247B9" w:rsidR="004A116B" w:rsidRDefault="004A116B" w:rsidP="00AF7A1A">
            <w:r w:rsidRPr="0097321A">
              <w:t>Analyze the function and effect of</w:t>
            </w:r>
            <w:r>
              <w:t xml:space="preserve"> </w:t>
            </w:r>
            <w:r w:rsidRPr="005D4C95">
              <w:rPr>
                <w:i/>
              </w:rPr>
              <w:t>literary devices</w:t>
            </w:r>
            <w:r>
              <w:rPr>
                <w:i/>
              </w:rPr>
              <w:t>, poetic devices</w:t>
            </w:r>
            <w:r>
              <w:t xml:space="preserve">, </w:t>
            </w:r>
            <w:r>
              <w:rPr>
                <w:i/>
              </w:rPr>
              <w:t>narrative techniques,</w:t>
            </w:r>
            <w:r>
              <w:t xml:space="preserve"> and structure in a variety of texts </w:t>
            </w:r>
            <w:r w:rsidRPr="0097321A">
              <w:t xml:space="preserve">from a writer’s </w:t>
            </w:r>
            <w:r>
              <w:t xml:space="preserve">perspective </w:t>
            </w:r>
            <w:r w:rsidRPr="0097321A">
              <w:t xml:space="preserve"> </w:t>
            </w:r>
          </w:p>
          <w:p w14:paraId="578A1E73" w14:textId="2DBD0DFD" w:rsidR="004A116B" w:rsidRPr="00E05AA9" w:rsidRDefault="004A116B" w:rsidP="00AF7A1A"/>
        </w:tc>
        <w:tc>
          <w:tcPr>
            <w:tcW w:w="2246" w:type="dxa"/>
          </w:tcPr>
          <w:p w14:paraId="1BF0EDB2" w14:textId="0C2369CF" w:rsidR="004A116B" w:rsidRPr="0097321A" w:rsidRDefault="00A125F3" w:rsidP="00AF7A1A">
            <w:r>
              <w:t xml:space="preserve">R.CCR.1, </w:t>
            </w:r>
            <w:r w:rsidR="00844680">
              <w:t>R.CCR.4, R.CCR.5, R.CCR.6</w:t>
            </w:r>
          </w:p>
        </w:tc>
      </w:tr>
      <w:tr w:rsidR="004A116B" w:rsidRPr="00E05AA9" w14:paraId="0BCA37C1" w14:textId="04DB819C" w:rsidTr="00AD6C8C">
        <w:trPr>
          <w:trHeight w:val="144"/>
        </w:trPr>
        <w:tc>
          <w:tcPr>
            <w:tcW w:w="1613" w:type="dxa"/>
            <w:shd w:val="clear" w:color="auto" w:fill="auto"/>
          </w:tcPr>
          <w:p w14:paraId="03AA9859" w14:textId="47254A01" w:rsidR="004A116B" w:rsidRPr="00E05AA9" w:rsidRDefault="004A116B" w:rsidP="00506E33">
            <w:pPr>
              <w:jc w:val="center"/>
            </w:pPr>
            <w:r>
              <w:t>R</w:t>
            </w:r>
            <w:r w:rsidRPr="00E05AA9">
              <w:t>.1.</w:t>
            </w:r>
            <w:r>
              <w:t>CW.2</w:t>
            </w:r>
          </w:p>
        </w:tc>
        <w:tc>
          <w:tcPr>
            <w:tcW w:w="9272" w:type="dxa"/>
            <w:shd w:val="clear" w:color="auto" w:fill="auto"/>
          </w:tcPr>
          <w:p w14:paraId="7A825E98" w14:textId="77777777" w:rsidR="004A116B" w:rsidRDefault="004A116B" w:rsidP="00AD6C8C">
            <w:r>
              <w:t xml:space="preserve">Analyze a variety of genres, </w:t>
            </w:r>
            <w:r w:rsidRPr="0097321A">
              <w:t>including</w:t>
            </w:r>
            <w:r>
              <w:t xml:space="preserve"> but not limited to</w:t>
            </w:r>
            <w:r w:rsidRPr="0097321A">
              <w:t xml:space="preserve"> poetry, personal narratives, and short fiction</w:t>
            </w:r>
            <w:r>
              <w:t>,</w:t>
            </w:r>
            <w:r w:rsidRPr="0097321A">
              <w:t xml:space="preserve"> </w:t>
            </w:r>
            <w:r>
              <w:t xml:space="preserve">for authorial choices </w:t>
            </w:r>
            <w:r w:rsidRPr="0097321A">
              <w:t>(e.g., word choices, syntax, cadence, character development, dialogue, plot development)</w:t>
            </w:r>
            <w:r>
              <w:t>, author’s purpose, and</w:t>
            </w:r>
            <w:r w:rsidRPr="0097321A">
              <w:t xml:space="preserve"> effects on the reader </w:t>
            </w:r>
          </w:p>
          <w:p w14:paraId="42A33F8F" w14:textId="1A45956E" w:rsidR="00AD6C8C" w:rsidRPr="00E05AA9" w:rsidRDefault="00AD6C8C" w:rsidP="00AD6C8C"/>
        </w:tc>
        <w:tc>
          <w:tcPr>
            <w:tcW w:w="2246" w:type="dxa"/>
          </w:tcPr>
          <w:p w14:paraId="7407FD22" w14:textId="7FD051F8" w:rsidR="004A116B" w:rsidRDefault="00AD6C8C" w:rsidP="007A42C1">
            <w:r>
              <w:t>R.CCR.3, R.CCR.4, R.CCR.5, R.CCR.6</w:t>
            </w:r>
          </w:p>
        </w:tc>
      </w:tr>
      <w:tr w:rsidR="004A116B" w:rsidRPr="00E05AA9" w14:paraId="799E149F" w14:textId="7186FBC8" w:rsidTr="00AD6C8C">
        <w:trPr>
          <w:trHeight w:val="144"/>
        </w:trPr>
        <w:tc>
          <w:tcPr>
            <w:tcW w:w="1613" w:type="dxa"/>
            <w:shd w:val="clear" w:color="auto" w:fill="auto"/>
          </w:tcPr>
          <w:p w14:paraId="67C9A2AE" w14:textId="772C9142" w:rsidR="004A116B" w:rsidRPr="00E05AA9" w:rsidRDefault="004A116B" w:rsidP="00506E33">
            <w:pPr>
              <w:jc w:val="center"/>
            </w:pPr>
            <w:r>
              <w:t>R</w:t>
            </w:r>
            <w:r w:rsidRPr="00E05AA9">
              <w:t>.1.</w:t>
            </w:r>
            <w:r>
              <w:t>CW.3</w:t>
            </w:r>
          </w:p>
        </w:tc>
        <w:tc>
          <w:tcPr>
            <w:tcW w:w="9272" w:type="dxa"/>
            <w:shd w:val="clear" w:color="auto" w:fill="auto"/>
          </w:tcPr>
          <w:p w14:paraId="7673F1EA" w14:textId="77777777" w:rsidR="004A116B" w:rsidRDefault="004A116B" w:rsidP="00AD6C8C">
            <w:r>
              <w:t xml:space="preserve">Read a variety of excerpts and texts from authors representing multiple cultures and perspectives (e.g., world regions, ethnicities, beliefs and philosophies, socio-economic and sociological viewpoints) to enhance and inspire student writing </w:t>
            </w:r>
          </w:p>
          <w:p w14:paraId="3D72D690" w14:textId="2AE47ABE" w:rsidR="00AD6C8C" w:rsidRPr="00E05AA9" w:rsidRDefault="00AD6C8C" w:rsidP="00AD6C8C"/>
        </w:tc>
        <w:tc>
          <w:tcPr>
            <w:tcW w:w="2246" w:type="dxa"/>
          </w:tcPr>
          <w:p w14:paraId="6276205D" w14:textId="2E02C918" w:rsidR="004A116B" w:rsidRDefault="00AD6C8C" w:rsidP="00AE6F08">
            <w:r>
              <w:t>R.CCR.6, R.CCR.7, R.CCR.9</w:t>
            </w:r>
          </w:p>
        </w:tc>
      </w:tr>
      <w:tr w:rsidR="004A116B" w:rsidRPr="00E05AA9" w14:paraId="1CF7376E" w14:textId="68C48199" w:rsidTr="00AD6C8C">
        <w:trPr>
          <w:trHeight w:val="144"/>
        </w:trPr>
        <w:tc>
          <w:tcPr>
            <w:tcW w:w="1613" w:type="dxa"/>
            <w:shd w:val="clear" w:color="auto" w:fill="auto"/>
          </w:tcPr>
          <w:p w14:paraId="2D51E1AD" w14:textId="0F4F1682" w:rsidR="004A116B" w:rsidRPr="00913FD9" w:rsidRDefault="004A116B" w:rsidP="00913FD9">
            <w:pPr>
              <w:jc w:val="center"/>
            </w:pPr>
            <w:r>
              <w:t>R</w:t>
            </w:r>
            <w:r w:rsidRPr="00E05AA9">
              <w:t>.1.</w:t>
            </w:r>
            <w:r>
              <w:t>CW.4</w:t>
            </w:r>
          </w:p>
        </w:tc>
        <w:tc>
          <w:tcPr>
            <w:tcW w:w="9272" w:type="dxa"/>
            <w:shd w:val="clear" w:color="auto" w:fill="auto"/>
          </w:tcPr>
          <w:p w14:paraId="59149238" w14:textId="77777777" w:rsidR="004A116B" w:rsidRDefault="004A116B" w:rsidP="00017DCC">
            <w:r w:rsidRPr="00913FD9">
              <w:t xml:space="preserve">Analyze focused excerpts about the craft of creative writing </w:t>
            </w:r>
            <w:r>
              <w:t>in</w:t>
            </w:r>
            <w:r w:rsidRPr="00913FD9">
              <w:t xml:space="preserve"> a variety of sources (e.g., blogs, websites, literary magazines, essays, books) </w:t>
            </w:r>
          </w:p>
          <w:p w14:paraId="394B6890" w14:textId="2A60D850" w:rsidR="00AD6C8C" w:rsidRPr="00913FD9" w:rsidRDefault="00AD6C8C" w:rsidP="00017DCC"/>
        </w:tc>
        <w:tc>
          <w:tcPr>
            <w:tcW w:w="2246" w:type="dxa"/>
          </w:tcPr>
          <w:p w14:paraId="55ACC769" w14:textId="03244296" w:rsidR="004A116B" w:rsidRPr="00913FD9" w:rsidRDefault="00AD6C8C" w:rsidP="00017DCC">
            <w:r>
              <w:t>R.CCR.4, R.CCR.5, R.CCR.6</w:t>
            </w:r>
          </w:p>
        </w:tc>
      </w:tr>
    </w:tbl>
    <w:p w14:paraId="2DFF82D0" w14:textId="77777777" w:rsidR="003E0162" w:rsidRPr="00E05AA9" w:rsidRDefault="003E0162" w:rsidP="009E1FB4"/>
    <w:p w14:paraId="3E4A2C85" w14:textId="084DDBE0" w:rsidR="00CD403C" w:rsidRPr="00E05AA9" w:rsidRDefault="00CD403C" w:rsidP="00CD403C">
      <w:r>
        <w:br w:type="page"/>
      </w:r>
      <w:r w:rsidRPr="00E05AA9">
        <w:lastRenderedPageBreak/>
        <w:t xml:space="preserve">Strand: </w:t>
      </w:r>
      <w:r w:rsidR="006A2DAA">
        <w:t xml:space="preserve">Writing </w:t>
      </w:r>
      <w:r w:rsidRPr="00E05AA9">
        <w:t xml:space="preserve">  </w:t>
      </w:r>
    </w:p>
    <w:p w14:paraId="7000E191" w14:textId="75C3B737" w:rsidR="006A2DAA" w:rsidRDefault="00CD403C" w:rsidP="00CD403C">
      <w:pPr>
        <w:ind w:firstLine="720"/>
      </w:pPr>
      <w:r w:rsidRPr="00E05AA9">
        <w:t xml:space="preserve">Content Standard </w:t>
      </w:r>
      <w:r w:rsidR="008A540E">
        <w:t>2</w:t>
      </w:r>
      <w:r w:rsidRPr="00E05AA9">
        <w:t xml:space="preserve">: </w:t>
      </w:r>
      <w:r w:rsidR="006A2DAA">
        <w:t xml:space="preserve">Students will use a range of writing techniques to produce original </w:t>
      </w:r>
      <w:r w:rsidR="006A2DAA" w:rsidRPr="00183243">
        <w:t xml:space="preserve">compositions </w:t>
      </w:r>
      <w:r w:rsidR="00183243">
        <w:t>in</w:t>
      </w:r>
      <w:r w:rsidR="006A2DAA" w:rsidRPr="00183243">
        <w:t xml:space="preserve"> </w:t>
      </w:r>
      <w:r w:rsidR="00183243">
        <w:t xml:space="preserve">a </w:t>
      </w:r>
      <w:r w:rsidR="006A2DAA" w:rsidRPr="00183243">
        <w:t>vari</w:t>
      </w:r>
      <w:r w:rsidR="00183243">
        <w:t>ety of</w:t>
      </w:r>
      <w:r w:rsidR="006A2DAA">
        <w:t xml:space="preserve"> genres for multiple  </w:t>
      </w:r>
    </w:p>
    <w:p w14:paraId="3E9AC4AE" w14:textId="10EB8A75" w:rsidR="00CD403C" w:rsidRPr="00E05AA9" w:rsidRDefault="006A2DAA" w:rsidP="00CD403C">
      <w:pPr>
        <w:ind w:firstLine="720"/>
      </w:pPr>
      <w:r>
        <w:t xml:space="preserve">                                  </w:t>
      </w:r>
      <w:proofErr w:type="gramStart"/>
      <w:r>
        <w:t>purposes</w:t>
      </w:r>
      <w:proofErr w:type="gramEnd"/>
      <w:r>
        <w:t xml:space="preserve"> and audiences.</w:t>
      </w:r>
    </w:p>
    <w:p w14:paraId="5278234C" w14:textId="77777777" w:rsidR="00CD403C" w:rsidRDefault="00CD403C" w:rsidP="00CD403C"/>
    <w:p w14:paraId="3ED9AEFA" w14:textId="002BA7E4" w:rsidR="002A3515" w:rsidRPr="00E05AA9" w:rsidRDefault="002A3515" w:rsidP="00CD4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AR ELA Alignment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9179"/>
        <w:gridCol w:w="2155"/>
      </w:tblGrid>
      <w:tr w:rsidR="002A3515" w:rsidRPr="00E05AA9" w14:paraId="48985726" w14:textId="3AF41D58" w:rsidTr="002A3515">
        <w:tc>
          <w:tcPr>
            <w:tcW w:w="624" w:type="pct"/>
            <w:shd w:val="clear" w:color="auto" w:fill="auto"/>
          </w:tcPr>
          <w:p w14:paraId="70ACC261" w14:textId="4D507C01" w:rsidR="002A3515" w:rsidRPr="00E05AA9" w:rsidRDefault="002A3515" w:rsidP="007E5F0F">
            <w:pPr>
              <w:jc w:val="center"/>
            </w:pPr>
            <w:r>
              <w:t>W</w:t>
            </w:r>
            <w:r w:rsidRPr="00E05AA9">
              <w:t>.</w:t>
            </w:r>
            <w:r>
              <w:t>2</w:t>
            </w:r>
            <w:r w:rsidRPr="00E05AA9">
              <w:t>.</w:t>
            </w:r>
            <w:r>
              <w:t>CW.1</w:t>
            </w:r>
          </w:p>
        </w:tc>
        <w:tc>
          <w:tcPr>
            <w:tcW w:w="3544" w:type="pct"/>
            <w:shd w:val="clear" w:color="auto" w:fill="auto"/>
          </w:tcPr>
          <w:p w14:paraId="659F5603" w14:textId="77777777" w:rsidR="002A3515" w:rsidRDefault="002A3515" w:rsidP="002753C9">
            <w:r>
              <w:t xml:space="preserve">Write </w:t>
            </w:r>
            <w:r w:rsidRPr="006D12E0">
              <w:t xml:space="preserve">poetry using a range of </w:t>
            </w:r>
            <w:r w:rsidRPr="005D4C95">
              <w:rPr>
                <w:i/>
              </w:rPr>
              <w:t>poetic devices</w:t>
            </w:r>
            <w:r w:rsidRPr="006D12E0">
              <w:t xml:space="preserve"> that demonstrate</w:t>
            </w:r>
            <w:r>
              <w:t>s</w:t>
            </w:r>
            <w:r w:rsidRPr="006D12E0">
              <w:t xml:space="preserve"> understanding of the genre </w:t>
            </w:r>
            <w:r>
              <w:t xml:space="preserve">and is </w:t>
            </w:r>
            <w:r w:rsidRPr="006D12E0">
              <w:t>appropriate to audience and purpose</w:t>
            </w:r>
          </w:p>
          <w:p w14:paraId="2EA9F13C" w14:textId="4F400226" w:rsidR="002A3515" w:rsidRPr="006D12E0" w:rsidRDefault="002A3515" w:rsidP="002753C9"/>
        </w:tc>
        <w:tc>
          <w:tcPr>
            <w:tcW w:w="832" w:type="pct"/>
          </w:tcPr>
          <w:p w14:paraId="421695BB" w14:textId="3BEADD56" w:rsidR="002A3515" w:rsidRDefault="006508A6" w:rsidP="006508A6">
            <w:r>
              <w:t>W.CCR.4, W.CCR.5, W.CCR.10</w:t>
            </w:r>
            <w:r w:rsidR="00AD6C8C">
              <w:t xml:space="preserve"> </w:t>
            </w:r>
          </w:p>
        </w:tc>
      </w:tr>
      <w:tr w:rsidR="002A3515" w:rsidRPr="00E05AA9" w14:paraId="1477264A" w14:textId="777AFBD3" w:rsidTr="002A3515">
        <w:tc>
          <w:tcPr>
            <w:tcW w:w="624" w:type="pct"/>
            <w:shd w:val="clear" w:color="auto" w:fill="auto"/>
          </w:tcPr>
          <w:p w14:paraId="17542A2B" w14:textId="23B21293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CW.2</w:t>
            </w:r>
          </w:p>
        </w:tc>
        <w:tc>
          <w:tcPr>
            <w:tcW w:w="3544" w:type="pct"/>
            <w:shd w:val="clear" w:color="auto" w:fill="auto"/>
          </w:tcPr>
          <w:p w14:paraId="0C4B203F" w14:textId="0831B7AD" w:rsidR="002A3515" w:rsidRPr="006D12E0" w:rsidRDefault="002A3515" w:rsidP="007E5F0F">
            <w:r w:rsidRPr="006D12E0">
              <w:t>Write perso</w:t>
            </w:r>
            <w:r>
              <w:t>nal narratives that arise from</w:t>
            </w:r>
            <w:r w:rsidRPr="006D12E0">
              <w:t xml:space="preserve"> problem</w:t>
            </w:r>
            <w:r>
              <w:t>s</w:t>
            </w:r>
            <w:r w:rsidRPr="006D12E0">
              <w:t>, situation</w:t>
            </w:r>
            <w:r>
              <w:t>s</w:t>
            </w:r>
            <w:r w:rsidRPr="006D12E0">
              <w:t>, observation</w:t>
            </w:r>
            <w:r>
              <w:t>s</w:t>
            </w:r>
            <w:r w:rsidRPr="006D12E0">
              <w:t>, or experience</w:t>
            </w:r>
            <w:r>
              <w:t>s</w:t>
            </w:r>
            <w:r w:rsidRPr="006D12E0">
              <w:t xml:space="preserve">, using a range of </w:t>
            </w:r>
            <w:r w:rsidRPr="00DE6DEA">
              <w:rPr>
                <w:i/>
              </w:rPr>
              <w:t>literary devices</w:t>
            </w:r>
            <w:r w:rsidRPr="006D12E0">
              <w:t xml:space="preserve"> and </w:t>
            </w:r>
            <w:r w:rsidRPr="00DE6DEA">
              <w:rPr>
                <w:i/>
              </w:rPr>
              <w:t>narrative techniques</w:t>
            </w:r>
            <w:r w:rsidRPr="006D12E0">
              <w:t xml:space="preserve"> </w:t>
            </w:r>
          </w:p>
          <w:p w14:paraId="12E2738A" w14:textId="63BCD5D1" w:rsidR="002A3515" w:rsidRPr="006D12E0" w:rsidRDefault="002A3515" w:rsidP="007E5F0F">
            <w:r>
              <w:t xml:space="preserve"> </w:t>
            </w:r>
          </w:p>
        </w:tc>
        <w:tc>
          <w:tcPr>
            <w:tcW w:w="832" w:type="pct"/>
          </w:tcPr>
          <w:p w14:paraId="441BC623" w14:textId="3C39F4A0" w:rsidR="002A3515" w:rsidRPr="006D12E0" w:rsidRDefault="006508A6" w:rsidP="007E5F0F">
            <w:r>
              <w:t>W.CCR.3, W.CCR.4, W.CCR.5, W.CCR.10</w:t>
            </w:r>
          </w:p>
        </w:tc>
      </w:tr>
      <w:tr w:rsidR="002A3515" w:rsidRPr="00E05AA9" w14:paraId="3691305D" w14:textId="788D098C" w:rsidTr="002A3515">
        <w:tc>
          <w:tcPr>
            <w:tcW w:w="624" w:type="pct"/>
            <w:shd w:val="clear" w:color="auto" w:fill="auto"/>
          </w:tcPr>
          <w:p w14:paraId="3A049E5A" w14:textId="017F4D93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CW.3</w:t>
            </w:r>
          </w:p>
        </w:tc>
        <w:tc>
          <w:tcPr>
            <w:tcW w:w="3544" w:type="pct"/>
            <w:shd w:val="clear" w:color="auto" w:fill="auto"/>
          </w:tcPr>
          <w:p w14:paraId="1D843CC3" w14:textId="751BD768" w:rsidR="002A3515" w:rsidRDefault="002A3515" w:rsidP="00DE6DEA">
            <w:r w:rsidRPr="006D12E0">
              <w:t xml:space="preserve">Write short fiction using </w:t>
            </w:r>
            <w:r w:rsidRPr="00DE6DEA">
              <w:rPr>
                <w:i/>
              </w:rPr>
              <w:t>literary elements</w:t>
            </w:r>
            <w:r>
              <w:t xml:space="preserve"> and </w:t>
            </w:r>
            <w:r w:rsidRPr="006D12E0">
              <w:t xml:space="preserve">a range of </w:t>
            </w:r>
            <w:r w:rsidRPr="005D4C95">
              <w:rPr>
                <w:i/>
              </w:rPr>
              <w:t>literary devices</w:t>
            </w:r>
            <w:r w:rsidRPr="006D12E0">
              <w:t xml:space="preserve"> and </w:t>
            </w:r>
            <w:r w:rsidRPr="005D4C95">
              <w:rPr>
                <w:i/>
              </w:rPr>
              <w:t>narrative techniques</w:t>
            </w:r>
            <w:r w:rsidRPr="006D12E0">
              <w:t xml:space="preserve"> </w:t>
            </w:r>
          </w:p>
          <w:p w14:paraId="5E3BC8BF" w14:textId="080AB311" w:rsidR="002A3515" w:rsidRPr="006D12E0" w:rsidRDefault="002A3515" w:rsidP="00DE6DEA"/>
        </w:tc>
        <w:tc>
          <w:tcPr>
            <w:tcW w:w="832" w:type="pct"/>
          </w:tcPr>
          <w:p w14:paraId="66A9AA28" w14:textId="77777777" w:rsidR="002A3515" w:rsidRDefault="006508A6" w:rsidP="00DE6DEA">
            <w:r>
              <w:t>W.CCR.3, W.CCR.4, W.CCR.5, W.CCR.10</w:t>
            </w:r>
          </w:p>
          <w:p w14:paraId="55B44215" w14:textId="166A6370" w:rsidR="006508A6" w:rsidRPr="006D12E0" w:rsidRDefault="006508A6" w:rsidP="00DE6DEA"/>
        </w:tc>
      </w:tr>
      <w:tr w:rsidR="002A3515" w:rsidRPr="00E05AA9" w14:paraId="45D997C3" w14:textId="7F581424" w:rsidTr="002A3515">
        <w:tc>
          <w:tcPr>
            <w:tcW w:w="624" w:type="pct"/>
            <w:shd w:val="clear" w:color="auto" w:fill="auto"/>
          </w:tcPr>
          <w:p w14:paraId="3CCDFA74" w14:textId="19EA4C18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CW.4</w:t>
            </w:r>
          </w:p>
        </w:tc>
        <w:tc>
          <w:tcPr>
            <w:tcW w:w="3544" w:type="pct"/>
            <w:shd w:val="clear" w:color="auto" w:fill="auto"/>
          </w:tcPr>
          <w:p w14:paraId="5CBDE868" w14:textId="7129EFD6" w:rsidR="002A3515" w:rsidRPr="006D12E0" w:rsidRDefault="002A3515" w:rsidP="007E5F0F">
            <w:r w:rsidRPr="006D12E0">
              <w:t>Produce creative writing (e.g., blog, article, essay, graphic novel, comic strip, screen play, script, drama) that demonstrate</w:t>
            </w:r>
            <w:r>
              <w:t>s</w:t>
            </w:r>
            <w:r w:rsidRPr="006D12E0">
              <w:t xml:space="preserve"> </w:t>
            </w:r>
            <w:r>
              <w:t xml:space="preserve">an </w:t>
            </w:r>
            <w:r w:rsidRPr="006D12E0">
              <w:t xml:space="preserve">understanding of </w:t>
            </w:r>
            <w:r>
              <w:t xml:space="preserve">multiple </w:t>
            </w:r>
            <w:r w:rsidRPr="006D12E0">
              <w:t>genres appropriate to audience and purpose</w:t>
            </w:r>
            <w:r>
              <w:t xml:space="preserve"> </w:t>
            </w:r>
          </w:p>
          <w:p w14:paraId="450E04C3" w14:textId="77777777" w:rsidR="002A3515" w:rsidRPr="006D12E0" w:rsidRDefault="002A3515" w:rsidP="007E5F0F"/>
        </w:tc>
        <w:tc>
          <w:tcPr>
            <w:tcW w:w="832" w:type="pct"/>
          </w:tcPr>
          <w:p w14:paraId="60E1B3DD" w14:textId="77777777" w:rsidR="002A3515" w:rsidRDefault="006508A6" w:rsidP="007E5F0F">
            <w:r>
              <w:t>W.CCR.3, W.CCR.4, W.CCR.5, W.CCR.6,</w:t>
            </w:r>
          </w:p>
          <w:p w14:paraId="15F1B606" w14:textId="77777777" w:rsidR="006508A6" w:rsidRDefault="006508A6" w:rsidP="007E5F0F">
            <w:r>
              <w:t>W.CCR.9, W.CCR.10</w:t>
            </w:r>
          </w:p>
          <w:p w14:paraId="71099439" w14:textId="48CEC50C" w:rsidR="006508A6" w:rsidRPr="006D12E0" w:rsidRDefault="006508A6" w:rsidP="007E5F0F"/>
        </w:tc>
      </w:tr>
      <w:tr w:rsidR="002A3515" w:rsidRPr="00E05AA9" w14:paraId="5E86A556" w14:textId="17884552" w:rsidTr="002A3515">
        <w:tc>
          <w:tcPr>
            <w:tcW w:w="624" w:type="pct"/>
            <w:shd w:val="clear" w:color="auto" w:fill="auto"/>
          </w:tcPr>
          <w:p w14:paraId="4726D973" w14:textId="4DBE1D3F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CW.5</w:t>
            </w:r>
          </w:p>
        </w:tc>
        <w:tc>
          <w:tcPr>
            <w:tcW w:w="3544" w:type="pct"/>
            <w:shd w:val="clear" w:color="auto" w:fill="auto"/>
          </w:tcPr>
          <w:p w14:paraId="01395BFF" w14:textId="70CDAD8A" w:rsidR="002A3515" w:rsidRDefault="002A3515" w:rsidP="007E5F0F">
            <w:r w:rsidRPr="0097321A">
              <w:t xml:space="preserve">Apply </w:t>
            </w:r>
            <w:r w:rsidRPr="00EE5CF8">
              <w:rPr>
                <w:i/>
              </w:rPr>
              <w:t>literary devices</w:t>
            </w:r>
            <w:r>
              <w:t xml:space="preserve">, </w:t>
            </w:r>
            <w:r w:rsidRPr="00EE5CF8">
              <w:rPr>
                <w:i/>
              </w:rPr>
              <w:t>narrative techniques</w:t>
            </w:r>
            <w:r>
              <w:rPr>
                <w:i/>
              </w:rPr>
              <w:t>,</w:t>
            </w:r>
            <w:r w:rsidRPr="00EE5CF8">
              <w:t xml:space="preserve"> </w:t>
            </w:r>
            <w:r>
              <w:t xml:space="preserve">and a variety of stylistic devices </w:t>
            </w:r>
            <w:r w:rsidRPr="007409CF">
              <w:t>(e.g., vivid word choice, abstract versus concrete language, descriptive language, sensory details, tone, voice, persona)</w:t>
            </w:r>
            <w:r>
              <w:t xml:space="preserve"> </w:t>
            </w:r>
            <w:r w:rsidRPr="0097321A">
              <w:t>in student writing</w:t>
            </w:r>
            <w:r>
              <w:t xml:space="preserve"> </w:t>
            </w:r>
          </w:p>
          <w:p w14:paraId="3870E825" w14:textId="11174879" w:rsidR="002A3515" w:rsidRDefault="002A3515" w:rsidP="007E5F0F"/>
        </w:tc>
        <w:tc>
          <w:tcPr>
            <w:tcW w:w="832" w:type="pct"/>
          </w:tcPr>
          <w:p w14:paraId="61D822F1" w14:textId="3F6A28BD" w:rsidR="002A3515" w:rsidRPr="0097321A" w:rsidRDefault="006508A6" w:rsidP="007E5F0F">
            <w:r>
              <w:t>W.CCR.3, W.CCR.4, W.CCR.5, W.CCR.10</w:t>
            </w:r>
          </w:p>
        </w:tc>
      </w:tr>
      <w:tr w:rsidR="002A3515" w:rsidRPr="00E05AA9" w14:paraId="7DFD7AC3" w14:textId="3BC174AE" w:rsidTr="002A3515">
        <w:tc>
          <w:tcPr>
            <w:tcW w:w="624" w:type="pct"/>
            <w:shd w:val="clear" w:color="auto" w:fill="auto"/>
          </w:tcPr>
          <w:p w14:paraId="7AF9259D" w14:textId="23888AF0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CW.6</w:t>
            </w:r>
          </w:p>
        </w:tc>
        <w:tc>
          <w:tcPr>
            <w:tcW w:w="3544" w:type="pct"/>
            <w:shd w:val="clear" w:color="auto" w:fill="auto"/>
          </w:tcPr>
          <w:p w14:paraId="1CD430E7" w14:textId="31996C1C" w:rsidR="002A3515" w:rsidRDefault="002A3515" w:rsidP="007E5F0F">
            <w:r>
              <w:t xml:space="preserve">Revise </w:t>
            </w:r>
            <w:r w:rsidRPr="0097321A">
              <w:t xml:space="preserve">student </w:t>
            </w:r>
            <w:r>
              <w:t>writing during</w:t>
            </w:r>
            <w:r w:rsidRPr="0097321A">
              <w:t xml:space="preserve"> the writing process</w:t>
            </w:r>
            <w:r>
              <w:t xml:space="preserve"> using</w:t>
            </w:r>
            <w:r w:rsidRPr="0097321A">
              <w:t xml:space="preserve"> </w:t>
            </w:r>
            <w:r>
              <w:t xml:space="preserve">self and </w:t>
            </w:r>
            <w:r w:rsidRPr="0097321A">
              <w:t xml:space="preserve">peer </w:t>
            </w:r>
            <w:r>
              <w:t>review (e.g., rubrics, writing conferences, writing groups, feedback)</w:t>
            </w:r>
          </w:p>
          <w:p w14:paraId="43250354" w14:textId="090841E2" w:rsidR="002A3515" w:rsidRPr="00E05AA9" w:rsidRDefault="002A3515" w:rsidP="007E5F0F"/>
        </w:tc>
        <w:tc>
          <w:tcPr>
            <w:tcW w:w="832" w:type="pct"/>
          </w:tcPr>
          <w:p w14:paraId="07A61E17" w14:textId="3D71A205" w:rsidR="002A3515" w:rsidRDefault="002A0F0C" w:rsidP="007E5F0F">
            <w:r>
              <w:t>W.CCR.5, W.CCR.6</w:t>
            </w:r>
          </w:p>
        </w:tc>
      </w:tr>
      <w:tr w:rsidR="002A3515" w:rsidRPr="00E05AA9" w14:paraId="5D4B42C9" w14:textId="0ADD1AE5" w:rsidTr="002A3515">
        <w:tc>
          <w:tcPr>
            <w:tcW w:w="624" w:type="pct"/>
            <w:shd w:val="clear" w:color="auto" w:fill="auto"/>
          </w:tcPr>
          <w:p w14:paraId="12A2426A" w14:textId="63A153D4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CW.7</w:t>
            </w:r>
          </w:p>
        </w:tc>
        <w:tc>
          <w:tcPr>
            <w:tcW w:w="3544" w:type="pct"/>
            <w:shd w:val="clear" w:color="auto" w:fill="auto"/>
          </w:tcPr>
          <w:p w14:paraId="2B4E0525" w14:textId="6FF8A297" w:rsidR="002A3515" w:rsidRDefault="002A3515" w:rsidP="007E5F0F">
            <w:r>
              <w:t>Edit during the writing process for standard conventions (e.g., mechanics, usage, grammar, agreement, spelling, punctuation) as appropriate for the genre</w:t>
            </w:r>
          </w:p>
          <w:p w14:paraId="75DA9321" w14:textId="77777777" w:rsidR="002A3515" w:rsidRDefault="002A3515" w:rsidP="007E5F0F"/>
        </w:tc>
        <w:tc>
          <w:tcPr>
            <w:tcW w:w="832" w:type="pct"/>
          </w:tcPr>
          <w:p w14:paraId="5F5D820E" w14:textId="4B616E7C" w:rsidR="002A3515" w:rsidRDefault="002A0F0C" w:rsidP="007E5F0F">
            <w:r>
              <w:t>W.CCR.5, W.CCR.6</w:t>
            </w:r>
          </w:p>
        </w:tc>
      </w:tr>
      <w:tr w:rsidR="002A3515" w:rsidRPr="00E05AA9" w14:paraId="101B79B8" w14:textId="21533C23" w:rsidTr="002A3515">
        <w:tc>
          <w:tcPr>
            <w:tcW w:w="624" w:type="pct"/>
            <w:shd w:val="clear" w:color="auto" w:fill="auto"/>
          </w:tcPr>
          <w:p w14:paraId="4EA37B70" w14:textId="5B830BD3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CW.8</w:t>
            </w:r>
          </w:p>
        </w:tc>
        <w:tc>
          <w:tcPr>
            <w:tcW w:w="3544" w:type="pct"/>
            <w:shd w:val="clear" w:color="auto" w:fill="auto"/>
          </w:tcPr>
          <w:p w14:paraId="6835614D" w14:textId="07A8160F" w:rsidR="002A3515" w:rsidRPr="0097321A" w:rsidRDefault="002A3515" w:rsidP="007E5F0F">
            <w:r w:rsidRPr="0097321A">
              <w:t>Maintain a portfolio of student work that reflects growth in</w:t>
            </w:r>
            <w:r>
              <w:t xml:space="preserve"> creative</w:t>
            </w:r>
            <w:r w:rsidRPr="0097321A">
              <w:t xml:space="preserve"> writing </w:t>
            </w:r>
          </w:p>
          <w:p w14:paraId="70C35186" w14:textId="77777777" w:rsidR="002A3515" w:rsidRDefault="002A3515" w:rsidP="007E5F0F"/>
        </w:tc>
        <w:tc>
          <w:tcPr>
            <w:tcW w:w="832" w:type="pct"/>
          </w:tcPr>
          <w:p w14:paraId="1136D785" w14:textId="73D86EA0" w:rsidR="002A3515" w:rsidRPr="0097321A" w:rsidRDefault="002A0F0C" w:rsidP="007E5F0F">
            <w:r>
              <w:t>W.CCR.6, W.CCR.10</w:t>
            </w:r>
          </w:p>
        </w:tc>
      </w:tr>
      <w:tr w:rsidR="002A3515" w:rsidRPr="00E05AA9" w14:paraId="07D2160F" w14:textId="7FF6C3C2" w:rsidTr="002A3515">
        <w:tc>
          <w:tcPr>
            <w:tcW w:w="624" w:type="pct"/>
            <w:shd w:val="clear" w:color="auto" w:fill="auto"/>
          </w:tcPr>
          <w:p w14:paraId="005B9576" w14:textId="62228E0E" w:rsidR="002A3515" w:rsidRPr="00E05AA9" w:rsidRDefault="002A3515" w:rsidP="007E5F0F">
            <w:pPr>
              <w:jc w:val="center"/>
            </w:pPr>
            <w:r>
              <w:t>W.2</w:t>
            </w:r>
            <w:r w:rsidRPr="00E05AA9">
              <w:t>.</w:t>
            </w:r>
            <w:r>
              <w:t>CW.9</w:t>
            </w:r>
          </w:p>
        </w:tc>
        <w:tc>
          <w:tcPr>
            <w:tcW w:w="3544" w:type="pct"/>
            <w:shd w:val="clear" w:color="auto" w:fill="auto"/>
          </w:tcPr>
          <w:p w14:paraId="4524A397" w14:textId="7CF907B2" w:rsidR="002A3515" w:rsidRDefault="002A3515" w:rsidP="007E5F0F">
            <w:r w:rsidRPr="0097321A">
              <w:t>Research a variety of methods and criteria for publishing original student works</w:t>
            </w:r>
            <w:r w:rsidR="005B2607">
              <w:t xml:space="preserve"> </w:t>
            </w:r>
            <w:r w:rsidRPr="0097321A">
              <w:t>(e.g., school newspaper, literary magazine, online journal, school/class anthology, writing contests)</w:t>
            </w:r>
          </w:p>
          <w:p w14:paraId="548184D7" w14:textId="77777777" w:rsidR="002A3515" w:rsidRPr="00E05AA9" w:rsidRDefault="002A3515" w:rsidP="007E5F0F"/>
        </w:tc>
        <w:tc>
          <w:tcPr>
            <w:tcW w:w="832" w:type="pct"/>
          </w:tcPr>
          <w:p w14:paraId="38C0DD64" w14:textId="05106901" w:rsidR="002A3515" w:rsidRPr="0097321A" w:rsidRDefault="005B2607" w:rsidP="007E5F0F">
            <w:r>
              <w:t>W.CCR.6</w:t>
            </w:r>
          </w:p>
        </w:tc>
      </w:tr>
    </w:tbl>
    <w:p w14:paraId="21A4F92B" w14:textId="77777777" w:rsidR="00CD403C" w:rsidRDefault="00CD403C" w:rsidP="00291AE2">
      <w:pPr>
        <w:jc w:val="center"/>
      </w:pPr>
    </w:p>
    <w:p w14:paraId="3AB51266" w14:textId="62B0A279" w:rsidR="007562DB" w:rsidRDefault="00CD403C" w:rsidP="007E5F0F">
      <w:r>
        <w:br w:type="page"/>
      </w:r>
    </w:p>
    <w:p w14:paraId="10AF7410" w14:textId="006E6D4E" w:rsidR="00291AE2" w:rsidRPr="00E05AA9" w:rsidRDefault="000B4627" w:rsidP="00291AE2">
      <w:pPr>
        <w:jc w:val="center"/>
      </w:pPr>
      <w:r w:rsidRPr="00E05AA9">
        <w:lastRenderedPageBreak/>
        <w:t xml:space="preserve">Glossary for </w:t>
      </w:r>
      <w:r w:rsidR="00092F57">
        <w:t>Creative Writing</w:t>
      </w:r>
      <w:r w:rsidR="00291AE2" w:rsidRPr="00E05AA9">
        <w:t xml:space="preserve"> </w:t>
      </w:r>
    </w:p>
    <w:p w14:paraId="5F6D467D" w14:textId="77777777" w:rsidR="00EF1567" w:rsidRPr="00E05AA9" w:rsidRDefault="00EF1567" w:rsidP="009022DC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620"/>
      </w:tblGrid>
      <w:tr w:rsidR="002A3515" w:rsidRPr="00E05AA9" w14:paraId="4BEB4410" w14:textId="45DB4C1B" w:rsidTr="002A3515">
        <w:trPr>
          <w:trHeight w:val="767"/>
        </w:trPr>
        <w:tc>
          <w:tcPr>
            <w:tcW w:w="2425" w:type="dxa"/>
            <w:shd w:val="clear" w:color="auto" w:fill="auto"/>
          </w:tcPr>
          <w:p w14:paraId="7E360B90" w14:textId="14FA728C" w:rsidR="002A3515" w:rsidRPr="00183E8D" w:rsidRDefault="002A3515" w:rsidP="003D31F7">
            <w:r>
              <w:t>L</w:t>
            </w:r>
            <w:r w:rsidRPr="00183E8D">
              <w:t xml:space="preserve">iterary </w:t>
            </w:r>
            <w:r>
              <w:t>elements</w:t>
            </w:r>
          </w:p>
        </w:tc>
        <w:tc>
          <w:tcPr>
            <w:tcW w:w="10620" w:type="dxa"/>
            <w:shd w:val="clear" w:color="auto" w:fill="auto"/>
          </w:tcPr>
          <w:p w14:paraId="7A669190" w14:textId="3F81ADBC" w:rsidR="002A3515" w:rsidRPr="00F13CA0" w:rsidRDefault="002A3515" w:rsidP="003F197F">
            <w:r>
              <w:t xml:space="preserve">Universal components that writers purposefully use to develop a literary piece and can be found in any written or oral story (e.g., antagonist, conflict, narrator, plot, protagonist, setting, theme)  </w:t>
            </w:r>
          </w:p>
        </w:tc>
      </w:tr>
      <w:tr w:rsidR="002A3515" w:rsidRPr="00E05AA9" w14:paraId="73B43893" w14:textId="63F98CD9" w:rsidTr="002A3515">
        <w:trPr>
          <w:trHeight w:val="766"/>
        </w:trPr>
        <w:tc>
          <w:tcPr>
            <w:tcW w:w="2425" w:type="dxa"/>
            <w:shd w:val="clear" w:color="auto" w:fill="auto"/>
          </w:tcPr>
          <w:p w14:paraId="39669176" w14:textId="5677F7D5" w:rsidR="002A3515" w:rsidRDefault="002A3515" w:rsidP="00101BCD">
            <w:r>
              <w:t xml:space="preserve">Literary devices </w:t>
            </w:r>
          </w:p>
        </w:tc>
        <w:tc>
          <w:tcPr>
            <w:tcW w:w="10620" w:type="dxa"/>
            <w:shd w:val="clear" w:color="auto" w:fill="auto"/>
          </w:tcPr>
          <w:p w14:paraId="2891EB56" w14:textId="23EFCD6C" w:rsidR="002A3515" w:rsidRDefault="002A3515" w:rsidP="00101BCD">
            <w:r>
              <w:t>Components of literature that can be found in written text but are not universal (e.g., characterization, diction, figurative language, flashback, foreshadowing, imagery, irony, satire, suspense,</w:t>
            </w:r>
            <w:r w:rsidRPr="00C472D0">
              <w:t xml:space="preserve"> symbolism</w:t>
            </w:r>
            <w:r>
              <w:t xml:space="preserve">) </w:t>
            </w:r>
          </w:p>
          <w:p w14:paraId="2EE71F9B" w14:textId="77777777" w:rsidR="002A3515" w:rsidRDefault="002A3515" w:rsidP="007208B4"/>
        </w:tc>
      </w:tr>
      <w:tr w:rsidR="002A3515" w:rsidRPr="00E05AA9" w14:paraId="15C3765F" w14:textId="6A7E1500" w:rsidTr="002A3515">
        <w:tc>
          <w:tcPr>
            <w:tcW w:w="2425" w:type="dxa"/>
            <w:shd w:val="clear" w:color="auto" w:fill="auto"/>
          </w:tcPr>
          <w:p w14:paraId="2030BF49" w14:textId="55EAB3B0" w:rsidR="002A3515" w:rsidRDefault="002A3515" w:rsidP="007E5F0F">
            <w:r>
              <w:t>Narrative techniques</w:t>
            </w:r>
          </w:p>
          <w:p w14:paraId="79E9D235" w14:textId="5988BD24" w:rsidR="002A3515" w:rsidRPr="00E05AA9" w:rsidRDefault="002A3515" w:rsidP="007E5F0F"/>
        </w:tc>
        <w:tc>
          <w:tcPr>
            <w:tcW w:w="10620" w:type="dxa"/>
            <w:shd w:val="clear" w:color="auto" w:fill="auto"/>
          </w:tcPr>
          <w:p w14:paraId="4A94EFBA" w14:textId="527AE0D0" w:rsidR="002A3515" w:rsidRDefault="002A3515" w:rsidP="00FE58B2">
            <w:pPr>
              <w:rPr>
                <w:color w:val="000000"/>
              </w:rPr>
            </w:pPr>
            <w:r>
              <w:rPr>
                <w:color w:val="000000"/>
              </w:rPr>
              <w:t>Methods authors use to develop the narrative, making it more complete, complicated, or interesting (e.g., back story, cliff hanger, flashback, flash forward, foreshadowing) for the audience</w:t>
            </w:r>
          </w:p>
          <w:p w14:paraId="1A324666" w14:textId="6C491419" w:rsidR="002A3515" w:rsidRPr="00F13CA0" w:rsidRDefault="002A3515" w:rsidP="00FE58B2">
            <w:pPr>
              <w:rPr>
                <w:color w:val="000000"/>
              </w:rPr>
            </w:pPr>
          </w:p>
        </w:tc>
      </w:tr>
      <w:tr w:rsidR="002A3515" w:rsidRPr="00E05AA9" w14:paraId="256A104C" w14:textId="3961642B" w:rsidTr="002A3515">
        <w:tc>
          <w:tcPr>
            <w:tcW w:w="2425" w:type="dxa"/>
            <w:shd w:val="clear" w:color="auto" w:fill="auto"/>
          </w:tcPr>
          <w:p w14:paraId="06A0E0A6" w14:textId="4EBD9B18" w:rsidR="002A3515" w:rsidRPr="00E05AA9" w:rsidRDefault="002A3515" w:rsidP="007E5F0F">
            <w:r w:rsidRPr="00C472D0">
              <w:t>Poetic devices</w:t>
            </w:r>
          </w:p>
        </w:tc>
        <w:tc>
          <w:tcPr>
            <w:tcW w:w="10620" w:type="dxa"/>
            <w:shd w:val="clear" w:color="auto" w:fill="auto"/>
          </w:tcPr>
          <w:p w14:paraId="1DEB6FC2" w14:textId="4E3AE445" w:rsidR="002A3515" w:rsidRDefault="002A3515" w:rsidP="007E5F0F">
            <w:pPr>
              <w:rPr>
                <w:color w:val="000000"/>
              </w:rPr>
            </w:pPr>
            <w:r w:rsidRPr="003F197F">
              <w:rPr>
                <w:color w:val="000000"/>
              </w:rPr>
              <w:t xml:space="preserve">Devices and methods that affect the sound (e.g., </w:t>
            </w:r>
            <w:r w:rsidRPr="003F197F">
              <w:t>alliteration, assonance, onomatopoeia</w:t>
            </w:r>
            <w:r w:rsidRPr="003F197F">
              <w:rPr>
                <w:color w:val="000000"/>
              </w:rPr>
              <w:t xml:space="preserve">, </w:t>
            </w:r>
            <w:r w:rsidR="00491528">
              <w:t xml:space="preserve">repetition, rhyme, rhythm), </w:t>
            </w:r>
            <w:r w:rsidRPr="003F197F">
              <w:rPr>
                <w:color w:val="000000"/>
              </w:rPr>
              <w:t xml:space="preserve">meaning (e.g., allusion, ambiguity, apostrophe, hyperbole, imagery, irony, metaphor, oxymoron, paradox, </w:t>
            </w:r>
            <w:r>
              <w:rPr>
                <w:color w:val="000000"/>
              </w:rPr>
              <w:t>p</w:t>
            </w:r>
            <w:r w:rsidRPr="003F197F">
              <w:rPr>
                <w:color w:val="000000"/>
              </w:rPr>
              <w:t>ers</w:t>
            </w:r>
            <w:r w:rsidR="00491528">
              <w:rPr>
                <w:color w:val="000000"/>
              </w:rPr>
              <w:t>onification, simile, symbolism),</w:t>
            </w:r>
            <w:r w:rsidRPr="003F197F">
              <w:rPr>
                <w:color w:val="000000"/>
              </w:rPr>
              <w:t xml:space="preserve"> arrangement (e.g., line, point of vie</w:t>
            </w:r>
            <w:r w:rsidR="00491528">
              <w:rPr>
                <w:color w:val="000000"/>
              </w:rPr>
              <w:t>w, rhyme scheme, stanza, verse),</w:t>
            </w:r>
            <w:r w:rsidRPr="003F197F">
              <w:rPr>
                <w:color w:val="000000"/>
              </w:rPr>
              <w:t xml:space="preserve"> and form (e.g., ballad, blank verse, free verse, haiku) in poetry</w:t>
            </w:r>
          </w:p>
          <w:p w14:paraId="64D6F461" w14:textId="3548E00C" w:rsidR="002A3515" w:rsidRPr="00F13CA0" w:rsidRDefault="002A3515" w:rsidP="007355B7">
            <w:pPr>
              <w:rPr>
                <w:color w:val="000000"/>
              </w:rPr>
            </w:pPr>
            <w:r>
              <w:t xml:space="preserve"> </w:t>
            </w:r>
          </w:p>
        </w:tc>
      </w:tr>
    </w:tbl>
    <w:p w14:paraId="612212E6" w14:textId="77777777" w:rsidR="007208B4" w:rsidRDefault="007208B4" w:rsidP="00EF1567">
      <w:pPr>
        <w:sectPr w:rsidR="007208B4" w:rsidSect="009022DC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 w:code="1"/>
          <w:pgMar w:top="720" w:right="1440" w:bottom="720" w:left="1440" w:header="432" w:footer="720" w:gutter="0"/>
          <w:cols w:space="720"/>
          <w:docGrid w:linePitch="360"/>
        </w:sectPr>
      </w:pPr>
    </w:p>
    <w:p w14:paraId="3024AA93" w14:textId="77777777" w:rsidR="00842F93" w:rsidRPr="00842F93" w:rsidRDefault="00842F93" w:rsidP="00842F93">
      <w:pPr>
        <w:jc w:val="center"/>
      </w:pPr>
      <w:r w:rsidRPr="00842F93">
        <w:lastRenderedPageBreak/>
        <w:t>Contributors</w:t>
      </w:r>
    </w:p>
    <w:p w14:paraId="09B095C2" w14:textId="77777777" w:rsidR="00842F93" w:rsidRPr="00842F93" w:rsidRDefault="00842F93" w:rsidP="00842F93">
      <w:pPr>
        <w:rPr>
          <w:sz w:val="16"/>
          <w:szCs w:val="16"/>
        </w:rPr>
      </w:pPr>
    </w:p>
    <w:p w14:paraId="566DEA79" w14:textId="77777777" w:rsidR="00842F93" w:rsidRPr="00842F93" w:rsidRDefault="00842F93" w:rsidP="00842F93">
      <w:r w:rsidRPr="00842F93">
        <w:t xml:space="preserve">The following people contributed to the development of this document: </w:t>
      </w:r>
    </w:p>
    <w:p w14:paraId="51C90A3C" w14:textId="77777777" w:rsidR="00842F93" w:rsidRPr="00842F93" w:rsidRDefault="00842F93" w:rsidP="00842F93"/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6705"/>
      </w:tblGrid>
      <w:tr w:rsidR="00842F93" w:rsidRPr="00842F93" w14:paraId="5801923E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89A7751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Jennifer Akers - Cabot</w:t>
            </w:r>
          </w:p>
        </w:tc>
        <w:tc>
          <w:tcPr>
            <w:tcW w:w="6705" w:type="dxa"/>
            <w:shd w:val="clear" w:color="auto" w:fill="auto"/>
            <w:noWrap/>
          </w:tcPr>
          <w:p w14:paraId="48E017E5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Amy Matthews - Fayetteville</w:t>
            </w:r>
          </w:p>
        </w:tc>
      </w:tr>
      <w:tr w:rsidR="00842F93" w:rsidRPr="00842F93" w14:paraId="311A2ACF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F543D7F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Tammy Alexander - Nashville</w:t>
            </w:r>
          </w:p>
        </w:tc>
        <w:tc>
          <w:tcPr>
            <w:tcW w:w="6705" w:type="dxa"/>
            <w:shd w:val="clear" w:color="auto" w:fill="auto"/>
            <w:noWrap/>
          </w:tcPr>
          <w:p w14:paraId="6DC81D55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Gerri McCann - Manila</w:t>
            </w:r>
          </w:p>
        </w:tc>
      </w:tr>
      <w:tr w:rsidR="00842F93" w:rsidRPr="00842F93" w14:paraId="4F846218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3E91473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Rebecca Allen - Valley View</w:t>
            </w:r>
          </w:p>
        </w:tc>
        <w:tc>
          <w:tcPr>
            <w:tcW w:w="6705" w:type="dxa"/>
            <w:shd w:val="clear" w:color="auto" w:fill="auto"/>
            <w:noWrap/>
          </w:tcPr>
          <w:p w14:paraId="2FC26408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Amanda McMahan - Magnolia</w:t>
            </w:r>
          </w:p>
        </w:tc>
      </w:tr>
      <w:tr w:rsidR="00842F93" w:rsidRPr="00842F93" w14:paraId="3C22FAFB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4B40EBC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Jane Balgavy - Jacksonville-North Pulaski</w:t>
            </w:r>
          </w:p>
        </w:tc>
        <w:tc>
          <w:tcPr>
            <w:tcW w:w="6705" w:type="dxa"/>
            <w:shd w:val="clear" w:color="auto" w:fill="auto"/>
            <w:noWrap/>
          </w:tcPr>
          <w:p w14:paraId="2AA5F7DF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Lynn Meade - University of Arkansas</w:t>
            </w:r>
          </w:p>
        </w:tc>
      </w:tr>
      <w:tr w:rsidR="00842F93" w:rsidRPr="00842F93" w14:paraId="1D0C2DAE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5034846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Brandon Box-Higdem - Bentonville</w:t>
            </w:r>
          </w:p>
        </w:tc>
        <w:tc>
          <w:tcPr>
            <w:tcW w:w="6705" w:type="dxa"/>
            <w:shd w:val="clear" w:color="auto" w:fill="auto"/>
            <w:noWrap/>
          </w:tcPr>
          <w:p w14:paraId="09F87E26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Alisa Melton - Blytheville</w:t>
            </w:r>
          </w:p>
        </w:tc>
      </w:tr>
      <w:tr w:rsidR="00842F93" w:rsidRPr="00842F93" w14:paraId="5F1C5A91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74136B0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Samantha Carpenter - Virtual Arkansas</w:t>
            </w:r>
          </w:p>
        </w:tc>
        <w:tc>
          <w:tcPr>
            <w:tcW w:w="6705" w:type="dxa"/>
            <w:shd w:val="clear" w:color="auto" w:fill="auto"/>
            <w:noWrap/>
          </w:tcPr>
          <w:p w14:paraId="1BDBECE9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Jennifer Murphy - El Dorado</w:t>
            </w:r>
          </w:p>
        </w:tc>
      </w:tr>
      <w:tr w:rsidR="00842F93" w:rsidRPr="00842F93" w14:paraId="277A176D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DCB6828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Lisa Carver - Texarkana</w:t>
            </w:r>
          </w:p>
        </w:tc>
        <w:tc>
          <w:tcPr>
            <w:tcW w:w="6705" w:type="dxa"/>
            <w:shd w:val="clear" w:color="auto" w:fill="auto"/>
            <w:noWrap/>
          </w:tcPr>
          <w:p w14:paraId="5F67AD8E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Traci Myers - Foreman</w:t>
            </w:r>
          </w:p>
        </w:tc>
      </w:tr>
      <w:tr w:rsidR="00842F93" w:rsidRPr="00842F93" w14:paraId="67688633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11E16739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Kimberly Chavez - Camden Fairview</w:t>
            </w:r>
          </w:p>
        </w:tc>
        <w:tc>
          <w:tcPr>
            <w:tcW w:w="6705" w:type="dxa"/>
            <w:shd w:val="clear" w:color="auto" w:fill="auto"/>
            <w:noWrap/>
          </w:tcPr>
          <w:p w14:paraId="0F41B925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Tim Peerbolte - Greenwood</w:t>
            </w:r>
          </w:p>
        </w:tc>
      </w:tr>
      <w:tr w:rsidR="00842F93" w:rsidRPr="00842F93" w14:paraId="293488AB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FF1307D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Susan Colyer - Fort Smith</w:t>
            </w:r>
          </w:p>
        </w:tc>
        <w:tc>
          <w:tcPr>
            <w:tcW w:w="6705" w:type="dxa"/>
            <w:shd w:val="clear" w:color="auto" w:fill="auto"/>
            <w:noWrap/>
          </w:tcPr>
          <w:p w14:paraId="52DDFCB5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Erin Radke - Jessieville</w:t>
            </w:r>
          </w:p>
        </w:tc>
      </w:tr>
      <w:tr w:rsidR="00842F93" w:rsidRPr="00842F93" w14:paraId="70136FE1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F6BC496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Joan Crowder - Arkadelphia</w:t>
            </w:r>
          </w:p>
        </w:tc>
        <w:tc>
          <w:tcPr>
            <w:tcW w:w="6705" w:type="dxa"/>
            <w:shd w:val="clear" w:color="auto" w:fill="auto"/>
            <w:noWrap/>
          </w:tcPr>
          <w:p w14:paraId="44619EBC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Jacki Reiff - Gravette</w:t>
            </w:r>
          </w:p>
        </w:tc>
      </w:tr>
      <w:tr w:rsidR="00842F93" w:rsidRPr="00842F93" w14:paraId="1CCA5A6D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4B805EC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April Erickson - South Conway County</w:t>
            </w:r>
          </w:p>
        </w:tc>
        <w:tc>
          <w:tcPr>
            <w:tcW w:w="6705" w:type="dxa"/>
            <w:shd w:val="clear" w:color="auto" w:fill="auto"/>
            <w:noWrap/>
          </w:tcPr>
          <w:p w14:paraId="12C7F9E4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Tracie Richard - Hermitage</w:t>
            </w:r>
          </w:p>
        </w:tc>
      </w:tr>
      <w:tr w:rsidR="00842F93" w:rsidRPr="00842F93" w14:paraId="01D18F64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</w:tcPr>
          <w:p w14:paraId="19FBBCB9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Jessica Foster - Siloam Springs</w:t>
            </w:r>
          </w:p>
        </w:tc>
        <w:tc>
          <w:tcPr>
            <w:tcW w:w="6705" w:type="dxa"/>
            <w:shd w:val="clear" w:color="auto" w:fill="auto"/>
            <w:noWrap/>
          </w:tcPr>
          <w:p w14:paraId="6983D6BA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Chad Simpson - Clarendon</w:t>
            </w:r>
          </w:p>
        </w:tc>
      </w:tr>
      <w:tr w:rsidR="00842F93" w:rsidRPr="00842F93" w14:paraId="7B7DF089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5F769F6E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Sommer Frazer - McGehee</w:t>
            </w:r>
          </w:p>
        </w:tc>
        <w:tc>
          <w:tcPr>
            <w:tcW w:w="6705" w:type="dxa"/>
            <w:shd w:val="clear" w:color="auto" w:fill="auto"/>
            <w:noWrap/>
          </w:tcPr>
          <w:p w14:paraId="64CF3054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Dallas Sims - Lakeside (Lake Village)</w:t>
            </w:r>
          </w:p>
        </w:tc>
      </w:tr>
      <w:tr w:rsidR="00842F93" w:rsidRPr="00842F93" w14:paraId="0E5420EB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2981B8CC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Natalie Free - Pangburn</w:t>
            </w:r>
          </w:p>
        </w:tc>
        <w:tc>
          <w:tcPr>
            <w:tcW w:w="6705" w:type="dxa"/>
            <w:shd w:val="clear" w:color="auto" w:fill="auto"/>
            <w:noWrap/>
          </w:tcPr>
          <w:p w14:paraId="709B3BDA" w14:textId="16C224BC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  <w:lang w:val="uz-Cyrl-UZ"/>
              </w:rPr>
              <w:t xml:space="preserve">Vivian Sisk </w:t>
            </w:r>
            <w:r w:rsidR="008A0347">
              <w:rPr>
                <w:color w:val="000000"/>
                <w:lang w:val="uz-Cyrl-UZ"/>
              </w:rPr>
              <w:t>–</w:t>
            </w:r>
            <w:r w:rsidRPr="00842F93">
              <w:rPr>
                <w:color w:val="000000"/>
                <w:lang w:val="uz-Cyrl-UZ"/>
              </w:rPr>
              <w:t xml:space="preserve"> KIPP</w:t>
            </w:r>
            <w:r w:rsidR="008A0347">
              <w:rPr>
                <w:color w:val="000000"/>
              </w:rPr>
              <w:t>:</w:t>
            </w:r>
            <w:r w:rsidRPr="00842F93">
              <w:rPr>
                <w:color w:val="000000"/>
                <w:lang w:val="uz-Cyrl-UZ"/>
              </w:rPr>
              <w:t xml:space="preserve"> Delta Collegiate</w:t>
            </w:r>
          </w:p>
        </w:tc>
      </w:tr>
      <w:tr w:rsidR="00842F93" w:rsidRPr="00842F93" w14:paraId="57FF8503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4C7FA1A0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Eric Gamble - Dardanelle</w:t>
            </w:r>
          </w:p>
        </w:tc>
        <w:tc>
          <w:tcPr>
            <w:tcW w:w="6705" w:type="dxa"/>
            <w:shd w:val="clear" w:color="auto" w:fill="auto"/>
            <w:noWrap/>
          </w:tcPr>
          <w:p w14:paraId="57685130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Andrea Speer - Bentonville</w:t>
            </w:r>
          </w:p>
        </w:tc>
      </w:tr>
      <w:tr w:rsidR="00842F93" w:rsidRPr="00842F93" w14:paraId="4B544F75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009EB77C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Jennifer Garner - Lakeside (Hot Springs)</w:t>
            </w:r>
          </w:p>
        </w:tc>
        <w:tc>
          <w:tcPr>
            <w:tcW w:w="6705" w:type="dxa"/>
            <w:shd w:val="clear" w:color="auto" w:fill="auto"/>
            <w:noWrap/>
          </w:tcPr>
          <w:p w14:paraId="63F1B908" w14:textId="77777777" w:rsidR="00842F93" w:rsidRPr="00842F93" w:rsidRDefault="00842F93" w:rsidP="00842F93">
            <w:pPr>
              <w:rPr>
                <w:color w:val="000000"/>
                <w:lang w:val="uz-Cyrl-UZ"/>
              </w:rPr>
            </w:pPr>
            <w:r w:rsidRPr="00842F93">
              <w:rPr>
                <w:color w:val="000000"/>
              </w:rPr>
              <w:t>Steven Trulock - Huntsville</w:t>
            </w:r>
          </w:p>
        </w:tc>
      </w:tr>
      <w:tr w:rsidR="00842F93" w:rsidRPr="00842F93" w14:paraId="0A3F5AC9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7C7921DA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Roger Guevara - Southern Arkansas University</w:t>
            </w:r>
          </w:p>
        </w:tc>
        <w:tc>
          <w:tcPr>
            <w:tcW w:w="6705" w:type="dxa"/>
            <w:shd w:val="clear" w:color="auto" w:fill="auto"/>
            <w:noWrap/>
          </w:tcPr>
          <w:p w14:paraId="4E14AD0B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Rosie Valdez - Little Rock</w:t>
            </w:r>
          </w:p>
        </w:tc>
      </w:tr>
      <w:tr w:rsidR="00842F93" w:rsidRPr="00842F93" w14:paraId="1CF34D0E" w14:textId="77777777" w:rsidTr="00280FD8">
        <w:trPr>
          <w:trHeight w:val="432"/>
        </w:trPr>
        <w:tc>
          <w:tcPr>
            <w:tcW w:w="6525" w:type="dxa"/>
            <w:shd w:val="clear" w:color="auto" w:fill="auto"/>
            <w:noWrap/>
            <w:hideMark/>
          </w:tcPr>
          <w:p w14:paraId="3B8A980D" w14:textId="77777777" w:rsidR="00842F93" w:rsidRPr="00842F93" w:rsidRDefault="00842F93" w:rsidP="00842F93">
            <w:pPr>
              <w:rPr>
                <w:color w:val="000000"/>
              </w:rPr>
            </w:pPr>
            <w:r w:rsidRPr="00842F93">
              <w:rPr>
                <w:color w:val="000000"/>
              </w:rPr>
              <w:t>Shelly Hardin - West Memphis</w:t>
            </w:r>
          </w:p>
        </w:tc>
        <w:tc>
          <w:tcPr>
            <w:tcW w:w="6705" w:type="dxa"/>
            <w:shd w:val="clear" w:color="auto" w:fill="auto"/>
            <w:noWrap/>
            <w:hideMark/>
          </w:tcPr>
          <w:p w14:paraId="4EF80C0E" w14:textId="77777777" w:rsidR="00842F93" w:rsidRPr="00842F93" w:rsidRDefault="00842F93" w:rsidP="00842F93">
            <w:pPr>
              <w:rPr>
                <w:color w:val="000000"/>
              </w:rPr>
            </w:pPr>
          </w:p>
        </w:tc>
      </w:tr>
    </w:tbl>
    <w:p w14:paraId="3CDFCF01" w14:textId="77777777" w:rsidR="00842F93" w:rsidRPr="00842F93" w:rsidRDefault="00842F93" w:rsidP="00842F93">
      <w:pPr>
        <w:rPr>
          <w:sz w:val="2"/>
          <w:szCs w:val="2"/>
        </w:rPr>
      </w:pPr>
    </w:p>
    <w:p w14:paraId="711526B0" w14:textId="77777777" w:rsidR="00842F93" w:rsidRPr="00842F93" w:rsidRDefault="00842F93" w:rsidP="00842F93"/>
    <w:p w14:paraId="2124FD81" w14:textId="77777777" w:rsidR="00EF1567" w:rsidRPr="007208B4" w:rsidRDefault="00EF1567" w:rsidP="00842F93">
      <w:pPr>
        <w:jc w:val="center"/>
        <w:rPr>
          <w:sz w:val="2"/>
          <w:szCs w:val="2"/>
        </w:rPr>
      </w:pPr>
    </w:p>
    <w:sectPr w:rsidR="00EF1567" w:rsidRPr="007208B4" w:rsidSect="009022DC">
      <w:pgSz w:w="15840" w:h="12240" w:orient="landscape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8FA3" w14:textId="77777777" w:rsidR="00A94598" w:rsidRDefault="00A94598">
      <w:r>
        <w:separator/>
      </w:r>
    </w:p>
  </w:endnote>
  <w:endnote w:type="continuationSeparator" w:id="0">
    <w:p w14:paraId="11F6BC64" w14:textId="77777777" w:rsidR="00A94598" w:rsidRDefault="00A9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29B" w14:textId="77777777" w:rsidR="005654EF" w:rsidRDefault="005654E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76EB7E" w14:textId="27BBB1FD" w:rsidR="005654EF" w:rsidRDefault="00092F57" w:rsidP="00CD6802">
    <w:pPr>
      <w:pStyle w:val="Footer"/>
      <w:jc w:val="center"/>
      <w:rPr>
        <w:rStyle w:val="PageNumber"/>
      </w:rPr>
    </w:pPr>
    <w:r>
      <w:rPr>
        <w:rStyle w:val="PageNumber"/>
      </w:rPr>
      <w:t>Creative Writing</w:t>
    </w:r>
  </w:p>
  <w:p w14:paraId="173509AE" w14:textId="77777777" w:rsidR="005654EF" w:rsidRDefault="005654EF" w:rsidP="00CD6802">
    <w:pPr>
      <w:pStyle w:val="Footer"/>
      <w:jc w:val="center"/>
      <w:rPr>
        <w:rStyle w:val="PageNumber"/>
      </w:rPr>
    </w:pPr>
    <w:r>
      <w:rPr>
        <w:rStyle w:val="PageNumber"/>
      </w:rPr>
      <w:t>Arkansas Department of Education</w:t>
    </w:r>
  </w:p>
  <w:p w14:paraId="68C127EF" w14:textId="77777777" w:rsidR="005654EF" w:rsidRDefault="005654EF" w:rsidP="00CD6802">
    <w:pPr>
      <w:pStyle w:val="Footer"/>
      <w:jc w:val="center"/>
    </w:pPr>
    <w:r>
      <w:rPr>
        <w:rStyle w:val="PageNumber"/>
      </w:rPr>
      <w:t>July 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B4E5" w14:textId="77777777" w:rsidR="00FA0F38" w:rsidRPr="00E82958" w:rsidRDefault="00C64E65">
    <w:pPr>
      <w:pStyle w:val="Footer"/>
      <w:rPr>
        <w:rStyle w:val="PageNumber"/>
        <w:sz w:val="16"/>
        <w:szCs w:val="16"/>
      </w:rPr>
    </w:pPr>
    <w:r w:rsidRPr="00C64E65">
      <w:rPr>
        <w:rStyle w:val="PageNumber"/>
        <w:sz w:val="16"/>
        <w:szCs w:val="16"/>
      </w:rPr>
      <w:fldChar w:fldCharType="begin"/>
    </w:r>
    <w:r w:rsidRPr="00C64E65">
      <w:rPr>
        <w:rStyle w:val="PageNumber"/>
        <w:sz w:val="16"/>
        <w:szCs w:val="16"/>
      </w:rPr>
      <w:instrText xml:space="preserve"> PAGE   \* MERGEFORMAT </w:instrText>
    </w:r>
    <w:r w:rsidRPr="00C64E65">
      <w:rPr>
        <w:rStyle w:val="PageNumber"/>
        <w:sz w:val="16"/>
        <w:szCs w:val="16"/>
      </w:rPr>
      <w:fldChar w:fldCharType="separate"/>
    </w:r>
    <w:r w:rsidR="00B06AB5">
      <w:rPr>
        <w:rStyle w:val="PageNumber"/>
        <w:noProof/>
        <w:sz w:val="16"/>
        <w:szCs w:val="16"/>
      </w:rPr>
      <w:t>8</w:t>
    </w:r>
    <w:r w:rsidRPr="00C64E65">
      <w:rPr>
        <w:rStyle w:val="PageNumber"/>
        <w:noProof/>
        <w:sz w:val="16"/>
        <w:szCs w:val="16"/>
      </w:rPr>
      <w:fldChar w:fldCharType="end"/>
    </w:r>
  </w:p>
  <w:p w14:paraId="6CBE8DAE" w14:textId="61730D49" w:rsidR="00C64E65" w:rsidRPr="00291AE2" w:rsidRDefault="00092F57" w:rsidP="00C64E65">
    <w:pPr>
      <w:jc w:val="center"/>
      <w:rPr>
        <w:sz w:val="16"/>
        <w:szCs w:val="16"/>
      </w:rPr>
    </w:pPr>
    <w:r>
      <w:rPr>
        <w:sz w:val="16"/>
        <w:szCs w:val="16"/>
      </w:rPr>
      <w:t>Creative Writing</w:t>
    </w:r>
    <w:r w:rsidR="005B196B">
      <w:rPr>
        <w:sz w:val="16"/>
        <w:szCs w:val="16"/>
      </w:rPr>
      <w:t>—One Semester</w:t>
    </w:r>
    <w:r w:rsidR="00C64E65" w:rsidRPr="00291AE2">
      <w:rPr>
        <w:sz w:val="16"/>
        <w:szCs w:val="16"/>
      </w:rPr>
      <w:t xml:space="preserve"> </w:t>
    </w:r>
  </w:p>
  <w:p w14:paraId="654E39E7" w14:textId="77777777" w:rsidR="00C64E65" w:rsidRPr="00E82958" w:rsidRDefault="00C64E65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Arkansas English Language Arts Standards</w:t>
    </w:r>
  </w:p>
  <w:p w14:paraId="05105021" w14:textId="77777777" w:rsidR="00C64E65" w:rsidRPr="00E82958" w:rsidRDefault="00C64E65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E82958">
      <w:rPr>
        <w:sz w:val="16"/>
        <w:szCs w:val="16"/>
      </w:rPr>
      <w:t>Arkansas Department of Education</w:t>
    </w:r>
  </w:p>
  <w:p w14:paraId="5DDEA31B" w14:textId="77777777" w:rsidR="00C64E65" w:rsidRPr="00E82958" w:rsidRDefault="00C64E65" w:rsidP="00C64E65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5FAD" w14:textId="77777777" w:rsidR="00A94598" w:rsidRDefault="00A94598">
      <w:r>
        <w:separator/>
      </w:r>
    </w:p>
  </w:footnote>
  <w:footnote w:type="continuationSeparator" w:id="0">
    <w:p w14:paraId="014932F0" w14:textId="77777777" w:rsidR="00A94598" w:rsidRDefault="00A9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F68D" w14:textId="77777777" w:rsidR="00FA0F38" w:rsidRDefault="00FA0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3AA3" w14:textId="77777777" w:rsidR="00FA0F38" w:rsidRDefault="00FA0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8B19" w14:textId="77777777" w:rsidR="00FA0F38" w:rsidRDefault="00FA0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604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B0D51"/>
    <w:multiLevelType w:val="hybridMultilevel"/>
    <w:tmpl w:val="7704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006D"/>
    <w:multiLevelType w:val="hybridMultilevel"/>
    <w:tmpl w:val="FE8A8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5E7"/>
    <w:multiLevelType w:val="hybridMultilevel"/>
    <w:tmpl w:val="91C4AF3E"/>
    <w:lvl w:ilvl="0" w:tplc="19DC8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6E6267F"/>
    <w:multiLevelType w:val="hybridMultilevel"/>
    <w:tmpl w:val="39480FCA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0784"/>
    <w:multiLevelType w:val="hybridMultilevel"/>
    <w:tmpl w:val="E55ED822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D690738"/>
    <w:multiLevelType w:val="hybridMultilevel"/>
    <w:tmpl w:val="4258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D48"/>
    <w:multiLevelType w:val="hybridMultilevel"/>
    <w:tmpl w:val="4B9AAA22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406D1"/>
    <w:multiLevelType w:val="hybridMultilevel"/>
    <w:tmpl w:val="7ABABD7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51D463B"/>
    <w:multiLevelType w:val="hybridMultilevel"/>
    <w:tmpl w:val="188CF80E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17118"/>
    <w:multiLevelType w:val="hybridMultilevel"/>
    <w:tmpl w:val="FFBA3FEC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C37C1"/>
    <w:multiLevelType w:val="hybridMultilevel"/>
    <w:tmpl w:val="47D8BA68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49423F4D"/>
    <w:multiLevelType w:val="hybridMultilevel"/>
    <w:tmpl w:val="D4B4B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65BF5"/>
    <w:multiLevelType w:val="hybridMultilevel"/>
    <w:tmpl w:val="4E6A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407A"/>
    <w:multiLevelType w:val="hybridMultilevel"/>
    <w:tmpl w:val="B9F0B8CC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59E45A7A"/>
    <w:multiLevelType w:val="hybridMultilevel"/>
    <w:tmpl w:val="64C081A2"/>
    <w:lvl w:ilvl="0" w:tplc="E92CB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4216C"/>
    <w:multiLevelType w:val="hybridMultilevel"/>
    <w:tmpl w:val="CE8A2046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607C4B7F"/>
    <w:multiLevelType w:val="hybridMultilevel"/>
    <w:tmpl w:val="AB52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8689C"/>
    <w:multiLevelType w:val="hybridMultilevel"/>
    <w:tmpl w:val="0E2E6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50CD1"/>
    <w:multiLevelType w:val="hybridMultilevel"/>
    <w:tmpl w:val="8C40E604"/>
    <w:lvl w:ilvl="0" w:tplc="19DC844E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20" w15:restartNumberingAfterBreak="0">
    <w:nsid w:val="771111E8"/>
    <w:multiLevelType w:val="hybridMultilevel"/>
    <w:tmpl w:val="5C407086"/>
    <w:lvl w:ilvl="0" w:tplc="19DC844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E748F6"/>
    <w:multiLevelType w:val="hybridMultilevel"/>
    <w:tmpl w:val="7FAA3502"/>
    <w:lvl w:ilvl="0" w:tplc="BF4E8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7B287E18"/>
    <w:multiLevelType w:val="hybridMultilevel"/>
    <w:tmpl w:val="77985D58"/>
    <w:lvl w:ilvl="0" w:tplc="19DC844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6456B"/>
    <w:multiLevelType w:val="hybridMultilevel"/>
    <w:tmpl w:val="99EC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05584"/>
    <w:multiLevelType w:val="hybridMultilevel"/>
    <w:tmpl w:val="CD408D9E"/>
    <w:lvl w:ilvl="0" w:tplc="19DC8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0"/>
  </w:num>
  <w:num w:numId="5">
    <w:abstractNumId w:val="20"/>
  </w:num>
  <w:num w:numId="6">
    <w:abstractNumId w:val="5"/>
  </w:num>
  <w:num w:numId="7">
    <w:abstractNumId w:val="24"/>
  </w:num>
  <w:num w:numId="8">
    <w:abstractNumId w:val="9"/>
  </w:num>
  <w:num w:numId="9">
    <w:abstractNumId w:val="22"/>
  </w:num>
  <w:num w:numId="10">
    <w:abstractNumId w:val="8"/>
  </w:num>
  <w:num w:numId="11">
    <w:abstractNumId w:val="3"/>
  </w:num>
  <w:num w:numId="12">
    <w:abstractNumId w:val="11"/>
  </w:num>
  <w:num w:numId="13">
    <w:abstractNumId w:val="19"/>
  </w:num>
  <w:num w:numId="14">
    <w:abstractNumId w:val="14"/>
  </w:num>
  <w:num w:numId="15">
    <w:abstractNumId w:val="21"/>
  </w:num>
  <w:num w:numId="16">
    <w:abstractNumId w:val="2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6"/>
  </w:num>
  <w:num w:numId="22">
    <w:abstractNumId w:val="12"/>
  </w:num>
  <w:num w:numId="23">
    <w:abstractNumId w:val="1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1EC0"/>
    <w:rsid w:val="00017DCC"/>
    <w:rsid w:val="00020FC9"/>
    <w:rsid w:val="0003654D"/>
    <w:rsid w:val="00045BAA"/>
    <w:rsid w:val="00046970"/>
    <w:rsid w:val="00065FC6"/>
    <w:rsid w:val="00084293"/>
    <w:rsid w:val="00085F57"/>
    <w:rsid w:val="000927A6"/>
    <w:rsid w:val="00092F57"/>
    <w:rsid w:val="000A12DE"/>
    <w:rsid w:val="000A4761"/>
    <w:rsid w:val="000A5EAE"/>
    <w:rsid w:val="000B42B7"/>
    <w:rsid w:val="000B4627"/>
    <w:rsid w:val="000C294B"/>
    <w:rsid w:val="000C4F3B"/>
    <w:rsid w:val="000C736A"/>
    <w:rsid w:val="000D0990"/>
    <w:rsid w:val="000D2913"/>
    <w:rsid w:val="000D5105"/>
    <w:rsid w:val="000E40BE"/>
    <w:rsid w:val="000F2308"/>
    <w:rsid w:val="00101448"/>
    <w:rsid w:val="00101BCD"/>
    <w:rsid w:val="00105B08"/>
    <w:rsid w:val="00110E7E"/>
    <w:rsid w:val="0011264B"/>
    <w:rsid w:val="0012367C"/>
    <w:rsid w:val="00130C71"/>
    <w:rsid w:val="00144200"/>
    <w:rsid w:val="001466DD"/>
    <w:rsid w:val="001467EA"/>
    <w:rsid w:val="00151E30"/>
    <w:rsid w:val="0015389B"/>
    <w:rsid w:val="00155287"/>
    <w:rsid w:val="0015714F"/>
    <w:rsid w:val="00170AC5"/>
    <w:rsid w:val="00173ED5"/>
    <w:rsid w:val="001743EC"/>
    <w:rsid w:val="00183243"/>
    <w:rsid w:val="00183E8D"/>
    <w:rsid w:val="00192BAE"/>
    <w:rsid w:val="00196386"/>
    <w:rsid w:val="001A1E3F"/>
    <w:rsid w:val="001A73B5"/>
    <w:rsid w:val="001B38EB"/>
    <w:rsid w:val="001B58CB"/>
    <w:rsid w:val="001C2315"/>
    <w:rsid w:val="001D1C17"/>
    <w:rsid w:val="001D2241"/>
    <w:rsid w:val="001D7229"/>
    <w:rsid w:val="001D7E10"/>
    <w:rsid w:val="001F3C38"/>
    <w:rsid w:val="001F40FE"/>
    <w:rsid w:val="00200FF1"/>
    <w:rsid w:val="00202DB8"/>
    <w:rsid w:val="0020355E"/>
    <w:rsid w:val="00203971"/>
    <w:rsid w:val="00203A14"/>
    <w:rsid w:val="002053B3"/>
    <w:rsid w:val="00205684"/>
    <w:rsid w:val="00210C3E"/>
    <w:rsid w:val="002201AF"/>
    <w:rsid w:val="00220439"/>
    <w:rsid w:val="00222AFD"/>
    <w:rsid w:val="002320A1"/>
    <w:rsid w:val="00240991"/>
    <w:rsid w:val="002559CC"/>
    <w:rsid w:val="00257226"/>
    <w:rsid w:val="00257A09"/>
    <w:rsid w:val="00260069"/>
    <w:rsid w:val="0026795E"/>
    <w:rsid w:val="00273C67"/>
    <w:rsid w:val="002753C9"/>
    <w:rsid w:val="002804D7"/>
    <w:rsid w:val="0028545A"/>
    <w:rsid w:val="00290939"/>
    <w:rsid w:val="00291AE2"/>
    <w:rsid w:val="00294974"/>
    <w:rsid w:val="002A0F0C"/>
    <w:rsid w:val="002A3515"/>
    <w:rsid w:val="002A618D"/>
    <w:rsid w:val="002C186D"/>
    <w:rsid w:val="002C3914"/>
    <w:rsid w:val="002C5E3C"/>
    <w:rsid w:val="002C6FD7"/>
    <w:rsid w:val="002D12FF"/>
    <w:rsid w:val="002D2548"/>
    <w:rsid w:val="002D2A94"/>
    <w:rsid w:val="002D63A0"/>
    <w:rsid w:val="002E0E4F"/>
    <w:rsid w:val="002F3686"/>
    <w:rsid w:val="002F368B"/>
    <w:rsid w:val="00310232"/>
    <w:rsid w:val="00320EA8"/>
    <w:rsid w:val="0033509D"/>
    <w:rsid w:val="00342BEB"/>
    <w:rsid w:val="00344AE0"/>
    <w:rsid w:val="00355A9F"/>
    <w:rsid w:val="003561E0"/>
    <w:rsid w:val="00374074"/>
    <w:rsid w:val="003822A2"/>
    <w:rsid w:val="00382E42"/>
    <w:rsid w:val="003856DF"/>
    <w:rsid w:val="00386725"/>
    <w:rsid w:val="003959D9"/>
    <w:rsid w:val="00396536"/>
    <w:rsid w:val="0039765F"/>
    <w:rsid w:val="003A07CE"/>
    <w:rsid w:val="003B0F1C"/>
    <w:rsid w:val="003B116B"/>
    <w:rsid w:val="003B1D46"/>
    <w:rsid w:val="003B3BA7"/>
    <w:rsid w:val="003C2256"/>
    <w:rsid w:val="003C32F7"/>
    <w:rsid w:val="003D24ED"/>
    <w:rsid w:val="003D31F7"/>
    <w:rsid w:val="003E0162"/>
    <w:rsid w:val="003F197F"/>
    <w:rsid w:val="0041154D"/>
    <w:rsid w:val="00412B16"/>
    <w:rsid w:val="00431D5E"/>
    <w:rsid w:val="00440557"/>
    <w:rsid w:val="00446A88"/>
    <w:rsid w:val="00470906"/>
    <w:rsid w:val="00472DBD"/>
    <w:rsid w:val="00473F3F"/>
    <w:rsid w:val="004744CC"/>
    <w:rsid w:val="00475BB6"/>
    <w:rsid w:val="00477E7C"/>
    <w:rsid w:val="00487958"/>
    <w:rsid w:val="00491528"/>
    <w:rsid w:val="00492BD6"/>
    <w:rsid w:val="00492E37"/>
    <w:rsid w:val="004A116B"/>
    <w:rsid w:val="004A249D"/>
    <w:rsid w:val="004B4CDD"/>
    <w:rsid w:val="004B6C60"/>
    <w:rsid w:val="004D3997"/>
    <w:rsid w:val="004E53DB"/>
    <w:rsid w:val="004F01F4"/>
    <w:rsid w:val="004F04A4"/>
    <w:rsid w:val="004F1EA9"/>
    <w:rsid w:val="004F33AA"/>
    <w:rsid w:val="00501072"/>
    <w:rsid w:val="005046D2"/>
    <w:rsid w:val="00506E33"/>
    <w:rsid w:val="0053450C"/>
    <w:rsid w:val="005549E1"/>
    <w:rsid w:val="0056014A"/>
    <w:rsid w:val="00560191"/>
    <w:rsid w:val="005654EF"/>
    <w:rsid w:val="005665B7"/>
    <w:rsid w:val="00566E62"/>
    <w:rsid w:val="0057471E"/>
    <w:rsid w:val="005777B0"/>
    <w:rsid w:val="00582D99"/>
    <w:rsid w:val="00587631"/>
    <w:rsid w:val="005946A5"/>
    <w:rsid w:val="005B196B"/>
    <w:rsid w:val="005B2607"/>
    <w:rsid w:val="005B78CB"/>
    <w:rsid w:val="005C4500"/>
    <w:rsid w:val="005D1146"/>
    <w:rsid w:val="005D2502"/>
    <w:rsid w:val="005D4C95"/>
    <w:rsid w:val="005E0308"/>
    <w:rsid w:val="005E0E0C"/>
    <w:rsid w:val="005E1A1F"/>
    <w:rsid w:val="005F386D"/>
    <w:rsid w:val="005F72F0"/>
    <w:rsid w:val="00616DFF"/>
    <w:rsid w:val="006229BC"/>
    <w:rsid w:val="00633962"/>
    <w:rsid w:val="00636798"/>
    <w:rsid w:val="00643FC1"/>
    <w:rsid w:val="006508A6"/>
    <w:rsid w:val="00653BD3"/>
    <w:rsid w:val="00657A07"/>
    <w:rsid w:val="00677F7E"/>
    <w:rsid w:val="006825A6"/>
    <w:rsid w:val="00684052"/>
    <w:rsid w:val="00687FAE"/>
    <w:rsid w:val="006901F2"/>
    <w:rsid w:val="00697595"/>
    <w:rsid w:val="006A2771"/>
    <w:rsid w:val="006A2DAA"/>
    <w:rsid w:val="006A5888"/>
    <w:rsid w:val="006A5C32"/>
    <w:rsid w:val="006B766B"/>
    <w:rsid w:val="006B7987"/>
    <w:rsid w:val="006B7CC3"/>
    <w:rsid w:val="006D12E0"/>
    <w:rsid w:val="006E2FE6"/>
    <w:rsid w:val="006F03CE"/>
    <w:rsid w:val="0071032A"/>
    <w:rsid w:val="0071295E"/>
    <w:rsid w:val="0071384D"/>
    <w:rsid w:val="00714908"/>
    <w:rsid w:val="007208B4"/>
    <w:rsid w:val="0072234F"/>
    <w:rsid w:val="0073123D"/>
    <w:rsid w:val="00732D48"/>
    <w:rsid w:val="007341A6"/>
    <w:rsid w:val="007355B7"/>
    <w:rsid w:val="007409CF"/>
    <w:rsid w:val="007431D6"/>
    <w:rsid w:val="0074446C"/>
    <w:rsid w:val="00745A13"/>
    <w:rsid w:val="007562DB"/>
    <w:rsid w:val="00756F4A"/>
    <w:rsid w:val="007605F3"/>
    <w:rsid w:val="00777CF5"/>
    <w:rsid w:val="00780E64"/>
    <w:rsid w:val="00784161"/>
    <w:rsid w:val="00794D83"/>
    <w:rsid w:val="00795E83"/>
    <w:rsid w:val="00796CDC"/>
    <w:rsid w:val="007A086C"/>
    <w:rsid w:val="007A42C1"/>
    <w:rsid w:val="007B1B89"/>
    <w:rsid w:val="007B3395"/>
    <w:rsid w:val="007B555F"/>
    <w:rsid w:val="007B7CB4"/>
    <w:rsid w:val="007C06FF"/>
    <w:rsid w:val="007C1D33"/>
    <w:rsid w:val="007C3002"/>
    <w:rsid w:val="007C5EBE"/>
    <w:rsid w:val="007E3D45"/>
    <w:rsid w:val="007E3F5B"/>
    <w:rsid w:val="007E5F0F"/>
    <w:rsid w:val="007E6843"/>
    <w:rsid w:val="007F60F3"/>
    <w:rsid w:val="00812DF5"/>
    <w:rsid w:val="0081368B"/>
    <w:rsid w:val="008153A7"/>
    <w:rsid w:val="00842F93"/>
    <w:rsid w:val="0084369A"/>
    <w:rsid w:val="00844680"/>
    <w:rsid w:val="00844AD9"/>
    <w:rsid w:val="00852E92"/>
    <w:rsid w:val="00853EA3"/>
    <w:rsid w:val="008636AE"/>
    <w:rsid w:val="00867E7E"/>
    <w:rsid w:val="00872263"/>
    <w:rsid w:val="008724DF"/>
    <w:rsid w:val="00876ECB"/>
    <w:rsid w:val="00882FCD"/>
    <w:rsid w:val="00894563"/>
    <w:rsid w:val="00894AF3"/>
    <w:rsid w:val="00896CFC"/>
    <w:rsid w:val="008A0347"/>
    <w:rsid w:val="008A3B78"/>
    <w:rsid w:val="008A540E"/>
    <w:rsid w:val="008A6681"/>
    <w:rsid w:val="008B60D8"/>
    <w:rsid w:val="008C17CE"/>
    <w:rsid w:val="008C6E9E"/>
    <w:rsid w:val="008E1091"/>
    <w:rsid w:val="008E42F6"/>
    <w:rsid w:val="008F704C"/>
    <w:rsid w:val="009022DC"/>
    <w:rsid w:val="00913FD9"/>
    <w:rsid w:val="00924934"/>
    <w:rsid w:val="00935B54"/>
    <w:rsid w:val="00940512"/>
    <w:rsid w:val="0094464F"/>
    <w:rsid w:val="00944D5F"/>
    <w:rsid w:val="00946C54"/>
    <w:rsid w:val="00950A6D"/>
    <w:rsid w:val="0096177C"/>
    <w:rsid w:val="0097292B"/>
    <w:rsid w:val="00972981"/>
    <w:rsid w:val="0098107C"/>
    <w:rsid w:val="00984D4A"/>
    <w:rsid w:val="009A1F71"/>
    <w:rsid w:val="009A7DFA"/>
    <w:rsid w:val="009B4BE8"/>
    <w:rsid w:val="009C0D0F"/>
    <w:rsid w:val="009D072B"/>
    <w:rsid w:val="009E1FB4"/>
    <w:rsid w:val="009E2DE4"/>
    <w:rsid w:val="009F238C"/>
    <w:rsid w:val="00A024C3"/>
    <w:rsid w:val="00A119E1"/>
    <w:rsid w:val="00A125F3"/>
    <w:rsid w:val="00A1526F"/>
    <w:rsid w:val="00A21B13"/>
    <w:rsid w:val="00A21B66"/>
    <w:rsid w:val="00A32E88"/>
    <w:rsid w:val="00A40BB8"/>
    <w:rsid w:val="00A45B71"/>
    <w:rsid w:val="00A53C41"/>
    <w:rsid w:val="00A63114"/>
    <w:rsid w:val="00A7357A"/>
    <w:rsid w:val="00A7384A"/>
    <w:rsid w:val="00A913E4"/>
    <w:rsid w:val="00A94598"/>
    <w:rsid w:val="00A95A87"/>
    <w:rsid w:val="00A97D02"/>
    <w:rsid w:val="00AA64DF"/>
    <w:rsid w:val="00AB6484"/>
    <w:rsid w:val="00AC1F03"/>
    <w:rsid w:val="00AC2611"/>
    <w:rsid w:val="00AC46DA"/>
    <w:rsid w:val="00AD6B0C"/>
    <w:rsid w:val="00AD6C8C"/>
    <w:rsid w:val="00AE6F08"/>
    <w:rsid w:val="00AF0739"/>
    <w:rsid w:val="00AF7A1A"/>
    <w:rsid w:val="00B025BB"/>
    <w:rsid w:val="00B043DB"/>
    <w:rsid w:val="00B046A1"/>
    <w:rsid w:val="00B06AB5"/>
    <w:rsid w:val="00B132F0"/>
    <w:rsid w:val="00B148BE"/>
    <w:rsid w:val="00B24057"/>
    <w:rsid w:val="00B249D0"/>
    <w:rsid w:val="00B46D1B"/>
    <w:rsid w:val="00B53219"/>
    <w:rsid w:val="00B61E7C"/>
    <w:rsid w:val="00B71173"/>
    <w:rsid w:val="00B71E06"/>
    <w:rsid w:val="00B72955"/>
    <w:rsid w:val="00B822AD"/>
    <w:rsid w:val="00B87C6B"/>
    <w:rsid w:val="00B95AAF"/>
    <w:rsid w:val="00BB4F8E"/>
    <w:rsid w:val="00BC4736"/>
    <w:rsid w:val="00BC6186"/>
    <w:rsid w:val="00BE140D"/>
    <w:rsid w:val="00BE1DDB"/>
    <w:rsid w:val="00BE7AE8"/>
    <w:rsid w:val="00C03835"/>
    <w:rsid w:val="00C05C93"/>
    <w:rsid w:val="00C11116"/>
    <w:rsid w:val="00C1698E"/>
    <w:rsid w:val="00C17585"/>
    <w:rsid w:val="00C21A6E"/>
    <w:rsid w:val="00C27D7F"/>
    <w:rsid w:val="00C31099"/>
    <w:rsid w:val="00C405EA"/>
    <w:rsid w:val="00C43519"/>
    <w:rsid w:val="00C60310"/>
    <w:rsid w:val="00C64E65"/>
    <w:rsid w:val="00C65AAB"/>
    <w:rsid w:val="00C75E0F"/>
    <w:rsid w:val="00C806FF"/>
    <w:rsid w:val="00C824BB"/>
    <w:rsid w:val="00C83BB7"/>
    <w:rsid w:val="00C849A1"/>
    <w:rsid w:val="00C87D8A"/>
    <w:rsid w:val="00C93C55"/>
    <w:rsid w:val="00C972F5"/>
    <w:rsid w:val="00CB6286"/>
    <w:rsid w:val="00CC0CFE"/>
    <w:rsid w:val="00CC53F7"/>
    <w:rsid w:val="00CD36F8"/>
    <w:rsid w:val="00CD403C"/>
    <w:rsid w:val="00CD6802"/>
    <w:rsid w:val="00CE0A95"/>
    <w:rsid w:val="00D01CE0"/>
    <w:rsid w:val="00D03D7C"/>
    <w:rsid w:val="00D14843"/>
    <w:rsid w:val="00D2185B"/>
    <w:rsid w:val="00D238EE"/>
    <w:rsid w:val="00D35D3F"/>
    <w:rsid w:val="00D47C65"/>
    <w:rsid w:val="00D55865"/>
    <w:rsid w:val="00D56C1A"/>
    <w:rsid w:val="00D71927"/>
    <w:rsid w:val="00D7236C"/>
    <w:rsid w:val="00D8507A"/>
    <w:rsid w:val="00D90092"/>
    <w:rsid w:val="00D926BE"/>
    <w:rsid w:val="00D95CE9"/>
    <w:rsid w:val="00DA25DD"/>
    <w:rsid w:val="00DB614B"/>
    <w:rsid w:val="00DC2EE9"/>
    <w:rsid w:val="00DD1B93"/>
    <w:rsid w:val="00DD213A"/>
    <w:rsid w:val="00DD33D1"/>
    <w:rsid w:val="00DD3D66"/>
    <w:rsid w:val="00DE19A3"/>
    <w:rsid w:val="00DE2119"/>
    <w:rsid w:val="00DE5511"/>
    <w:rsid w:val="00DE6DEA"/>
    <w:rsid w:val="00DF57FF"/>
    <w:rsid w:val="00E05AA9"/>
    <w:rsid w:val="00E0789B"/>
    <w:rsid w:val="00E30293"/>
    <w:rsid w:val="00E3458B"/>
    <w:rsid w:val="00E62602"/>
    <w:rsid w:val="00E668C7"/>
    <w:rsid w:val="00E76F08"/>
    <w:rsid w:val="00E8158B"/>
    <w:rsid w:val="00E82958"/>
    <w:rsid w:val="00E958C7"/>
    <w:rsid w:val="00E971D5"/>
    <w:rsid w:val="00EA0361"/>
    <w:rsid w:val="00EA1436"/>
    <w:rsid w:val="00EA32D0"/>
    <w:rsid w:val="00EB72D5"/>
    <w:rsid w:val="00EC665B"/>
    <w:rsid w:val="00ED20DF"/>
    <w:rsid w:val="00EE5CF8"/>
    <w:rsid w:val="00EF1567"/>
    <w:rsid w:val="00EF7704"/>
    <w:rsid w:val="00F1346F"/>
    <w:rsid w:val="00F13CA0"/>
    <w:rsid w:val="00F37FB0"/>
    <w:rsid w:val="00F47B5D"/>
    <w:rsid w:val="00F5262C"/>
    <w:rsid w:val="00F54C09"/>
    <w:rsid w:val="00F749C3"/>
    <w:rsid w:val="00F82D25"/>
    <w:rsid w:val="00F83CA6"/>
    <w:rsid w:val="00F86487"/>
    <w:rsid w:val="00F86C1C"/>
    <w:rsid w:val="00FA0411"/>
    <w:rsid w:val="00FA0F38"/>
    <w:rsid w:val="00FA212D"/>
    <w:rsid w:val="00FA5ACC"/>
    <w:rsid w:val="00FB31C5"/>
    <w:rsid w:val="00FB42C3"/>
    <w:rsid w:val="00FC495E"/>
    <w:rsid w:val="00FD22B4"/>
    <w:rsid w:val="00FD7BA5"/>
    <w:rsid w:val="00FE58B2"/>
    <w:rsid w:val="00FE6762"/>
    <w:rsid w:val="00FE7147"/>
    <w:rsid w:val="00FE7A16"/>
    <w:rsid w:val="00FF232E"/>
    <w:rsid w:val="00FF58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283DE"/>
  <w15:chartTrackingRefBased/>
  <w15:docId w15:val="{2FF07115-D0CA-422F-B231-D151550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paragraph" w:styleId="BalloonText">
    <w:name w:val="Balloon Text"/>
    <w:basedOn w:val="Normal"/>
    <w:semiHidden/>
    <w:rsid w:val="001467E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10E7E"/>
    <w:rPr>
      <w:rFonts w:ascii="Arial" w:hAnsi="Arial" w:cs="Arial"/>
    </w:rPr>
  </w:style>
  <w:style w:type="character" w:styleId="Hyperlink">
    <w:name w:val="Hyperlink"/>
    <w:rsid w:val="0015714F"/>
    <w:rPr>
      <w:color w:val="0000FF"/>
      <w:u w:val="single"/>
    </w:rPr>
  </w:style>
  <w:style w:type="character" w:styleId="CommentReference">
    <w:name w:val="annotation reference"/>
    <w:basedOn w:val="DefaultParagraphFont"/>
    <w:rsid w:val="005F3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86D"/>
  </w:style>
  <w:style w:type="character" w:customStyle="1" w:styleId="CommentTextChar">
    <w:name w:val="Comment Text Char"/>
    <w:basedOn w:val="DefaultParagraphFont"/>
    <w:link w:val="CommentText"/>
    <w:rsid w:val="005F386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F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386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edata.arkansas.gov/ccm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A8CC-432D-42C5-9586-DB579BF4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</vt:lpstr>
    </vt:vector>
  </TitlesOfParts>
  <Company>ADE</Company>
  <LinksUpToDate>false</LinksUpToDate>
  <CharactersWithSpaces>7319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https://adedata.arkansas.gov/ccms/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One Semester</dc:title>
  <dc:subject/>
  <dc:creator>ADE</dc:creator>
  <cp:keywords/>
  <cp:lastModifiedBy>Sherri Thorne (ADE)</cp:lastModifiedBy>
  <cp:revision>6</cp:revision>
  <cp:lastPrinted>2016-10-21T19:25:00Z</cp:lastPrinted>
  <dcterms:created xsi:type="dcterms:W3CDTF">2016-10-31T14:18:00Z</dcterms:created>
  <dcterms:modified xsi:type="dcterms:W3CDTF">2016-11-13T04:04:00Z</dcterms:modified>
</cp:coreProperties>
</file>