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65" w:rsidRDefault="00CC1E90">
      <w:pPr>
        <w:spacing w:line="240" w:lineRule="auto"/>
        <w:jc w:val="center"/>
        <w:rPr>
          <w:b/>
          <w:sz w:val="72"/>
          <w:szCs w:val="72"/>
        </w:rPr>
      </w:pPr>
      <w:r>
        <w:rPr>
          <w:b/>
          <w:sz w:val="72"/>
          <w:szCs w:val="72"/>
        </w:rPr>
        <w:t xml:space="preserve"> </w:t>
      </w:r>
      <w:r>
        <w:rPr>
          <w:b/>
          <w:noProof/>
          <w:sz w:val="72"/>
          <w:szCs w:val="72"/>
          <w:lang w:val="en-US"/>
        </w:rPr>
        <w:drawing>
          <wp:inline distT="0" distB="0" distL="0" distR="0">
            <wp:extent cx="4089400" cy="4089400"/>
            <wp:effectExtent l="0" t="0" r="0" b="0"/>
            <wp:docPr id="1" name="image2.jpg" descr="C:\Users\sdthorne\Downloads\StandardsLogo_EnglishLanaugeArts.jpg"/>
            <wp:cNvGraphicFramePr/>
            <a:graphic xmlns:a="http://schemas.openxmlformats.org/drawingml/2006/main">
              <a:graphicData uri="http://schemas.openxmlformats.org/drawingml/2006/picture">
                <pic:pic xmlns:pic="http://schemas.openxmlformats.org/drawingml/2006/picture">
                  <pic:nvPicPr>
                    <pic:cNvPr id="0" name="image2.jpg" descr="C:\Users\sdthorne\Downloads\StandardsLogo_EnglishLanaugeArts.jpg"/>
                    <pic:cNvPicPr preferRelativeResize="0"/>
                  </pic:nvPicPr>
                  <pic:blipFill>
                    <a:blip r:embed="rId7"/>
                    <a:srcRect/>
                    <a:stretch>
                      <a:fillRect/>
                    </a:stretch>
                  </pic:blipFill>
                  <pic:spPr>
                    <a:xfrm>
                      <a:off x="0" y="0"/>
                      <a:ext cx="4089400" cy="4089400"/>
                    </a:xfrm>
                    <a:prstGeom prst="rect">
                      <a:avLst/>
                    </a:prstGeom>
                    <a:ln/>
                  </pic:spPr>
                </pic:pic>
              </a:graphicData>
            </a:graphic>
          </wp:inline>
        </w:drawing>
      </w:r>
    </w:p>
    <w:p w:rsidR="00823C65" w:rsidRDefault="00CC1E90">
      <w:pPr>
        <w:spacing w:line="240" w:lineRule="auto"/>
        <w:ind w:right="-180"/>
        <w:jc w:val="center"/>
        <w:rPr>
          <w:b/>
          <w:sz w:val="36"/>
          <w:szCs w:val="36"/>
        </w:rPr>
      </w:pPr>
      <w:r>
        <w:rPr>
          <w:b/>
          <w:sz w:val="52"/>
          <w:szCs w:val="52"/>
          <w:highlight w:val="white"/>
        </w:rPr>
        <w:t>Professional Communication</w:t>
      </w:r>
      <w:r>
        <w:rPr>
          <w:b/>
          <w:sz w:val="52"/>
          <w:szCs w:val="52"/>
        </w:rPr>
        <w:t xml:space="preserve"> </w:t>
      </w:r>
      <w:r>
        <w:rPr>
          <w:b/>
          <w:sz w:val="52"/>
          <w:szCs w:val="52"/>
        </w:rPr>
        <w:br/>
      </w:r>
      <w:r>
        <w:rPr>
          <w:b/>
          <w:sz w:val="36"/>
          <w:szCs w:val="36"/>
        </w:rPr>
        <w:t>One Semester (</w:t>
      </w:r>
      <w:r w:rsidR="006A1177">
        <w:rPr>
          <w:b/>
          <w:sz w:val="36"/>
          <w:szCs w:val="36"/>
        </w:rPr>
        <w:t>0.5</w:t>
      </w:r>
      <w:r>
        <w:rPr>
          <w:b/>
          <w:sz w:val="36"/>
          <w:szCs w:val="36"/>
        </w:rPr>
        <w:t xml:space="preserve"> Credit)</w:t>
      </w:r>
    </w:p>
    <w:p w:rsidR="00823C65" w:rsidRDefault="00CC1E90">
      <w:pPr>
        <w:spacing w:line="240" w:lineRule="auto"/>
        <w:ind w:right="-180"/>
        <w:jc w:val="center"/>
        <w:rPr>
          <w:sz w:val="40"/>
          <w:szCs w:val="40"/>
        </w:rPr>
      </w:pPr>
      <w:r>
        <w:rPr>
          <w:b/>
          <w:sz w:val="40"/>
          <w:szCs w:val="40"/>
        </w:rPr>
        <w:t>Arkansas</w:t>
      </w:r>
    </w:p>
    <w:p w:rsidR="00823C65" w:rsidRDefault="00CC1E90">
      <w:pPr>
        <w:spacing w:line="360" w:lineRule="auto"/>
        <w:ind w:right="-180"/>
        <w:jc w:val="center"/>
        <w:rPr>
          <w:sz w:val="24"/>
          <w:szCs w:val="24"/>
        </w:rPr>
      </w:pPr>
      <w:r>
        <w:rPr>
          <w:b/>
          <w:sz w:val="40"/>
          <w:szCs w:val="40"/>
        </w:rPr>
        <w:t xml:space="preserve"> English Language Arts Standards</w:t>
      </w:r>
    </w:p>
    <w:p w:rsidR="00823C65" w:rsidRDefault="00CC1E90">
      <w:pPr>
        <w:spacing w:line="240" w:lineRule="auto"/>
        <w:ind w:right="-180"/>
        <w:jc w:val="center"/>
        <w:rPr>
          <w:b/>
          <w:sz w:val="32"/>
          <w:szCs w:val="32"/>
        </w:rPr>
      </w:pPr>
      <w:r>
        <w:rPr>
          <w:b/>
          <w:sz w:val="32"/>
          <w:szCs w:val="32"/>
        </w:rPr>
        <w:t>2019</w:t>
      </w:r>
    </w:p>
    <w:p w:rsidR="006A1177" w:rsidRDefault="006A1177">
      <w:pPr>
        <w:spacing w:line="240" w:lineRule="auto"/>
        <w:ind w:right="-180"/>
        <w:jc w:val="center"/>
        <w:rPr>
          <w:sz w:val="32"/>
          <w:szCs w:val="32"/>
        </w:rPr>
      </w:pPr>
    </w:p>
    <w:p w:rsidR="00823C65" w:rsidRDefault="00CC1E90">
      <w:pPr>
        <w:spacing w:line="240" w:lineRule="auto"/>
        <w:rPr>
          <w:sz w:val="20"/>
          <w:szCs w:val="20"/>
        </w:rPr>
      </w:pPr>
      <w:r>
        <w:rPr>
          <w:sz w:val="20"/>
          <w:szCs w:val="20"/>
        </w:rPr>
        <w:lastRenderedPageBreak/>
        <w:t>Course Title:</w:t>
      </w:r>
      <w:r>
        <w:rPr>
          <w:sz w:val="20"/>
          <w:szCs w:val="20"/>
        </w:rPr>
        <w:tab/>
      </w:r>
      <w:r>
        <w:rPr>
          <w:sz w:val="20"/>
          <w:szCs w:val="20"/>
        </w:rPr>
        <w:tab/>
        <w:t>Professional Communication (</w:t>
      </w:r>
      <w:r w:rsidR="006A1177">
        <w:rPr>
          <w:sz w:val="20"/>
          <w:szCs w:val="20"/>
        </w:rPr>
        <w:t>0.5</w:t>
      </w:r>
      <w:r>
        <w:rPr>
          <w:sz w:val="20"/>
          <w:szCs w:val="20"/>
        </w:rPr>
        <w:t xml:space="preserve"> Credit) </w:t>
      </w:r>
    </w:p>
    <w:p w:rsidR="00823C65" w:rsidRDefault="00CC1E90">
      <w:pPr>
        <w:spacing w:line="240" w:lineRule="auto"/>
        <w:rPr>
          <w:sz w:val="20"/>
          <w:szCs w:val="20"/>
        </w:rPr>
      </w:pPr>
      <w:r>
        <w:rPr>
          <w:sz w:val="20"/>
          <w:szCs w:val="20"/>
        </w:rPr>
        <w:t>Course/Unit Credit:</w:t>
      </w:r>
      <w:r>
        <w:rPr>
          <w:sz w:val="20"/>
          <w:szCs w:val="20"/>
        </w:rPr>
        <w:tab/>
      </w:r>
      <w:r w:rsidR="006A1177">
        <w:rPr>
          <w:sz w:val="20"/>
          <w:szCs w:val="20"/>
        </w:rPr>
        <w:t>0.5</w:t>
      </w:r>
    </w:p>
    <w:p w:rsidR="00823C65" w:rsidRDefault="00CC1E90">
      <w:pPr>
        <w:spacing w:line="240" w:lineRule="auto"/>
        <w:rPr>
          <w:sz w:val="20"/>
          <w:szCs w:val="20"/>
        </w:rPr>
      </w:pPr>
      <w:r>
        <w:rPr>
          <w:sz w:val="20"/>
          <w:szCs w:val="20"/>
        </w:rPr>
        <w:t>Course Number:</w:t>
      </w:r>
      <w:r>
        <w:rPr>
          <w:sz w:val="20"/>
          <w:szCs w:val="20"/>
        </w:rPr>
        <w:tab/>
      </w:r>
    </w:p>
    <w:p w:rsidR="00823C65" w:rsidRDefault="00CC1E90">
      <w:pPr>
        <w:spacing w:line="240" w:lineRule="auto"/>
        <w:ind w:left="2160"/>
        <w:rPr>
          <w:sz w:val="20"/>
          <w:szCs w:val="20"/>
        </w:rPr>
      </w:pPr>
      <w:r>
        <w:rPr>
          <w:sz w:val="20"/>
          <w:szCs w:val="20"/>
        </w:rPr>
        <w:t>Teacher Licensure:</w:t>
      </w:r>
      <w:r>
        <w:rPr>
          <w:sz w:val="20"/>
          <w:szCs w:val="20"/>
        </w:rPr>
        <w:tab/>
        <w:t>Please refer to the Course Code Management System (</w:t>
      </w:r>
      <w:hyperlink r:id="rId8">
        <w:r>
          <w:rPr>
            <w:color w:val="0000FF"/>
            <w:sz w:val="20"/>
            <w:szCs w:val="20"/>
            <w:u w:val="single"/>
          </w:rPr>
          <w:t>https://adedata.arkansas.gov/ccms/</w:t>
        </w:r>
      </w:hyperlink>
      <w:r>
        <w:rPr>
          <w:sz w:val="20"/>
          <w:szCs w:val="20"/>
        </w:rPr>
        <w:t>) for the most current licensure codes.  </w:t>
      </w:r>
    </w:p>
    <w:p w:rsidR="00823C65" w:rsidRDefault="00CC1E90">
      <w:pPr>
        <w:tabs>
          <w:tab w:val="left" w:pos="720"/>
          <w:tab w:val="left" w:pos="1440"/>
          <w:tab w:val="left" w:pos="2160"/>
          <w:tab w:val="left" w:pos="10012"/>
        </w:tabs>
        <w:spacing w:line="240" w:lineRule="auto"/>
        <w:rPr>
          <w:sz w:val="20"/>
          <w:szCs w:val="20"/>
        </w:rPr>
      </w:pPr>
      <w:r>
        <w:rPr>
          <w:sz w:val="20"/>
          <w:szCs w:val="20"/>
        </w:rPr>
        <w:t xml:space="preserve">Grades:  </w:t>
      </w:r>
      <w:r>
        <w:rPr>
          <w:sz w:val="20"/>
          <w:szCs w:val="20"/>
        </w:rPr>
        <w:tab/>
      </w:r>
      <w:r>
        <w:rPr>
          <w:sz w:val="20"/>
          <w:szCs w:val="20"/>
        </w:rPr>
        <w:tab/>
        <w:t xml:space="preserve">9-12   </w:t>
      </w:r>
    </w:p>
    <w:p w:rsidR="00823C65" w:rsidRDefault="00823C65">
      <w:pPr>
        <w:spacing w:line="240" w:lineRule="auto"/>
        <w:rPr>
          <w:sz w:val="20"/>
          <w:szCs w:val="20"/>
        </w:rPr>
      </w:pPr>
    </w:p>
    <w:p w:rsidR="00823C65" w:rsidRDefault="00CC1E90">
      <w:pPr>
        <w:spacing w:line="240" w:lineRule="auto"/>
        <w:jc w:val="center"/>
        <w:rPr>
          <w:sz w:val="20"/>
          <w:szCs w:val="20"/>
        </w:rPr>
      </w:pPr>
      <w:r>
        <w:rPr>
          <w:sz w:val="20"/>
          <w:szCs w:val="20"/>
        </w:rPr>
        <w:t>Professional Communication (</w:t>
      </w:r>
      <w:r w:rsidR="006A1177">
        <w:rPr>
          <w:sz w:val="20"/>
          <w:szCs w:val="20"/>
        </w:rPr>
        <w:t>0.5</w:t>
      </w:r>
      <w:r>
        <w:rPr>
          <w:sz w:val="20"/>
          <w:szCs w:val="20"/>
        </w:rPr>
        <w:t xml:space="preserve"> Credit) </w:t>
      </w:r>
    </w:p>
    <w:p w:rsidR="00823C65" w:rsidRDefault="00823C65">
      <w:pPr>
        <w:spacing w:line="240" w:lineRule="auto"/>
        <w:rPr>
          <w:color w:val="0000FF"/>
          <w:sz w:val="20"/>
          <w:szCs w:val="20"/>
        </w:rPr>
      </w:pPr>
      <w:bookmarkStart w:id="0" w:name="_gjdgxs" w:colFirst="0" w:colLast="0"/>
      <w:bookmarkEnd w:id="0"/>
    </w:p>
    <w:p w:rsidR="00823C65" w:rsidRDefault="00CC1E90">
      <w:pPr>
        <w:spacing w:before="280" w:after="280" w:line="240" w:lineRule="auto"/>
        <w:rPr>
          <w:sz w:val="20"/>
          <w:szCs w:val="20"/>
          <w:highlight w:val="white"/>
        </w:rPr>
      </w:pPr>
      <w:r>
        <w:rPr>
          <w:sz w:val="20"/>
          <w:szCs w:val="20"/>
          <w:highlight w:val="white"/>
        </w:rPr>
        <w:t>Professional Communication (</w:t>
      </w:r>
      <w:r w:rsidR="006A1177">
        <w:rPr>
          <w:sz w:val="20"/>
          <w:szCs w:val="20"/>
          <w:highlight w:val="white"/>
        </w:rPr>
        <w:t>0.5</w:t>
      </w:r>
      <w:r>
        <w:rPr>
          <w:sz w:val="20"/>
          <w:szCs w:val="20"/>
          <w:highlight w:val="white"/>
        </w:rPr>
        <w:t xml:space="preserve"> Credit) will provide students with an understanding of the dynamics of effective communication while speaking, listening, and responding in the situations they will</w:t>
      </w:r>
      <w:r w:rsidR="006A1177">
        <w:rPr>
          <w:sz w:val="20"/>
          <w:szCs w:val="20"/>
          <w:highlight w:val="white"/>
        </w:rPr>
        <w:t xml:space="preserve"> encounter in career settings. </w:t>
      </w:r>
      <w:r>
        <w:rPr>
          <w:sz w:val="20"/>
          <w:szCs w:val="20"/>
          <w:highlight w:val="white"/>
        </w:rPr>
        <w:t>Students will practice the principles of communication competencies in professional settings, demonstrate the effect of intrapersonal and interpersonal communication of professional relationships, participate in collaborative communication activities that mirror the contemporary workplace, and deliver a variety of informal talks and addresses relevant to the business world. This course will include but is not limited to ethical communication, responsible social media usage, communication barriers, mass media, conflict resolution, leadership styles, business etiquette, and job interviews. Professional Communication (</w:t>
      </w:r>
      <w:r w:rsidR="00ED7A8F">
        <w:rPr>
          <w:sz w:val="20"/>
          <w:szCs w:val="20"/>
          <w:highlight w:val="white"/>
        </w:rPr>
        <w:t>0.5</w:t>
      </w:r>
      <w:r>
        <w:rPr>
          <w:sz w:val="20"/>
          <w:szCs w:val="20"/>
          <w:highlight w:val="white"/>
        </w:rPr>
        <w:t xml:space="preserve">) fulfills the </w:t>
      </w:r>
      <w:r w:rsidR="006A1177">
        <w:rPr>
          <w:sz w:val="20"/>
          <w:szCs w:val="20"/>
          <w:highlight w:val="white"/>
        </w:rPr>
        <w:t>0.5</w:t>
      </w:r>
      <w:r>
        <w:rPr>
          <w:sz w:val="20"/>
          <w:szCs w:val="20"/>
          <w:highlight w:val="white"/>
        </w:rPr>
        <w:t xml:space="preserve"> unit of Oral Communication required for graduation.  Professional Communication (</w:t>
      </w:r>
      <w:r w:rsidR="006A1177">
        <w:rPr>
          <w:sz w:val="20"/>
          <w:szCs w:val="20"/>
          <w:highlight w:val="white"/>
        </w:rPr>
        <w:t>0.5</w:t>
      </w:r>
      <w:r>
        <w:rPr>
          <w:sz w:val="20"/>
          <w:szCs w:val="20"/>
          <w:highlight w:val="white"/>
        </w:rPr>
        <w:t xml:space="preserve"> Credit) does not require Arkansas Department of Education approval.</w:t>
      </w:r>
    </w:p>
    <w:p w:rsidR="00823C65" w:rsidRDefault="00CC1E90">
      <w:pPr>
        <w:spacing w:line="240" w:lineRule="auto"/>
        <w:rPr>
          <w:sz w:val="20"/>
          <w:szCs w:val="20"/>
        </w:rPr>
      </w:pPr>
      <w:r>
        <w:rPr>
          <w:sz w:val="20"/>
          <w:szCs w:val="20"/>
        </w:rPr>
        <w:t>Strand</w:t>
      </w:r>
      <w:r>
        <w:rPr>
          <w:sz w:val="20"/>
          <w:szCs w:val="20"/>
        </w:rPr>
        <w:tab/>
      </w:r>
      <w:r>
        <w:rPr>
          <w:sz w:val="20"/>
          <w:szCs w:val="20"/>
        </w:rPr>
        <w:tab/>
      </w:r>
      <w:r>
        <w:rPr>
          <w:sz w:val="20"/>
          <w:szCs w:val="20"/>
        </w:rPr>
        <w:tab/>
      </w:r>
      <w:r>
        <w:rPr>
          <w:sz w:val="20"/>
          <w:szCs w:val="20"/>
        </w:rPr>
        <w:tab/>
        <w:t xml:space="preserve">  Content Standard</w:t>
      </w:r>
    </w:p>
    <w:tbl>
      <w:tblPr>
        <w:tblStyle w:val="a"/>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9960"/>
      </w:tblGrid>
      <w:tr w:rsidR="00823C65">
        <w:trPr>
          <w:trHeight w:val="180"/>
        </w:trPr>
        <w:tc>
          <w:tcPr>
            <w:tcW w:w="2985" w:type="dxa"/>
            <w:shd w:val="clear" w:color="auto" w:fill="auto"/>
          </w:tcPr>
          <w:p w:rsidR="00823C65" w:rsidRDefault="00CC1E90">
            <w:pPr>
              <w:spacing w:line="240" w:lineRule="auto"/>
              <w:rPr>
                <w:sz w:val="20"/>
                <w:szCs w:val="20"/>
              </w:rPr>
            </w:pPr>
            <w:r>
              <w:rPr>
                <w:sz w:val="20"/>
                <w:szCs w:val="20"/>
              </w:rPr>
              <w:t>Communication Competencies</w:t>
            </w:r>
          </w:p>
        </w:tc>
        <w:tc>
          <w:tcPr>
            <w:tcW w:w="9960" w:type="dxa"/>
            <w:shd w:val="clear" w:color="auto" w:fill="auto"/>
          </w:tcPr>
          <w:p w:rsidR="00823C65" w:rsidRDefault="00823C65">
            <w:pPr>
              <w:spacing w:line="240" w:lineRule="auto"/>
              <w:ind w:left="292"/>
              <w:rPr>
                <w:sz w:val="20"/>
                <w:szCs w:val="20"/>
              </w:rPr>
            </w:pPr>
          </w:p>
        </w:tc>
      </w:tr>
      <w:tr w:rsidR="00823C65">
        <w:trPr>
          <w:trHeight w:val="200"/>
        </w:trPr>
        <w:tc>
          <w:tcPr>
            <w:tcW w:w="2985" w:type="dxa"/>
            <w:vMerge w:val="restart"/>
            <w:shd w:val="clear" w:color="auto" w:fill="auto"/>
          </w:tcPr>
          <w:p w:rsidR="00823C65" w:rsidRDefault="00823C65">
            <w:pPr>
              <w:spacing w:line="240" w:lineRule="auto"/>
              <w:rPr>
                <w:sz w:val="20"/>
                <w:szCs w:val="20"/>
              </w:rPr>
            </w:pPr>
          </w:p>
        </w:tc>
        <w:tc>
          <w:tcPr>
            <w:tcW w:w="9960" w:type="dxa"/>
            <w:shd w:val="clear" w:color="auto" w:fill="auto"/>
          </w:tcPr>
          <w:p w:rsidR="00823C65" w:rsidRDefault="00CC1E90" w:rsidP="00AB7E3F">
            <w:pPr>
              <w:numPr>
                <w:ilvl w:val="0"/>
                <w:numId w:val="18"/>
              </w:numPr>
              <w:spacing w:line="240" w:lineRule="auto"/>
              <w:ind w:left="226" w:hanging="226"/>
              <w:rPr>
                <w:sz w:val="20"/>
                <w:szCs w:val="20"/>
              </w:rPr>
            </w:pPr>
            <w:r>
              <w:rPr>
                <w:sz w:val="20"/>
                <w:szCs w:val="20"/>
              </w:rPr>
              <w:t xml:space="preserve">Students will demonstrate effective intrapersonal communication. </w:t>
            </w:r>
          </w:p>
        </w:tc>
      </w:tr>
      <w:tr w:rsidR="00823C65">
        <w:trPr>
          <w:trHeight w:val="200"/>
        </w:trPr>
        <w:tc>
          <w:tcPr>
            <w:tcW w:w="2985" w:type="dxa"/>
            <w:vMerge/>
            <w:shd w:val="clear" w:color="auto" w:fill="auto"/>
          </w:tcPr>
          <w:p w:rsidR="00823C65" w:rsidRDefault="00823C65">
            <w:pPr>
              <w:spacing w:line="240" w:lineRule="auto"/>
              <w:rPr>
                <w:sz w:val="20"/>
                <w:szCs w:val="20"/>
              </w:rPr>
            </w:pPr>
          </w:p>
        </w:tc>
        <w:tc>
          <w:tcPr>
            <w:tcW w:w="9960" w:type="dxa"/>
            <w:shd w:val="clear" w:color="auto" w:fill="auto"/>
          </w:tcPr>
          <w:p w:rsidR="00823C65" w:rsidRDefault="00823C65">
            <w:pPr>
              <w:spacing w:line="240" w:lineRule="auto"/>
              <w:rPr>
                <w:sz w:val="20"/>
                <w:szCs w:val="20"/>
              </w:rPr>
            </w:pPr>
          </w:p>
        </w:tc>
      </w:tr>
      <w:tr w:rsidR="00823C65">
        <w:trPr>
          <w:trHeight w:val="200"/>
        </w:trPr>
        <w:tc>
          <w:tcPr>
            <w:tcW w:w="2985" w:type="dxa"/>
            <w:vMerge/>
            <w:shd w:val="clear" w:color="auto" w:fill="auto"/>
          </w:tcPr>
          <w:p w:rsidR="00823C65" w:rsidRDefault="00823C65">
            <w:pPr>
              <w:spacing w:line="240" w:lineRule="auto"/>
              <w:rPr>
                <w:sz w:val="20"/>
                <w:szCs w:val="20"/>
              </w:rPr>
            </w:pPr>
          </w:p>
        </w:tc>
        <w:tc>
          <w:tcPr>
            <w:tcW w:w="9960" w:type="dxa"/>
            <w:shd w:val="clear" w:color="auto" w:fill="auto"/>
          </w:tcPr>
          <w:p w:rsidR="00823C65" w:rsidRDefault="00CC1E90">
            <w:pPr>
              <w:spacing w:line="240" w:lineRule="auto"/>
              <w:rPr>
                <w:sz w:val="20"/>
                <w:szCs w:val="20"/>
              </w:rPr>
            </w:pPr>
            <w:r>
              <w:rPr>
                <w:sz w:val="20"/>
                <w:szCs w:val="20"/>
              </w:rPr>
              <w:t>2. Students will practice communication competencies in their professional interaction with others.</w:t>
            </w:r>
          </w:p>
        </w:tc>
      </w:tr>
      <w:tr w:rsidR="00823C65">
        <w:tc>
          <w:tcPr>
            <w:tcW w:w="2985" w:type="dxa"/>
            <w:shd w:val="clear" w:color="auto" w:fill="auto"/>
          </w:tcPr>
          <w:p w:rsidR="00823C65" w:rsidRDefault="00CC1E90">
            <w:pPr>
              <w:spacing w:line="240" w:lineRule="auto"/>
              <w:rPr>
                <w:sz w:val="20"/>
                <w:szCs w:val="20"/>
              </w:rPr>
            </w:pPr>
            <w:r>
              <w:rPr>
                <w:sz w:val="20"/>
                <w:szCs w:val="20"/>
              </w:rPr>
              <w:t>Communication Applications</w:t>
            </w:r>
          </w:p>
        </w:tc>
        <w:tc>
          <w:tcPr>
            <w:tcW w:w="9960" w:type="dxa"/>
            <w:shd w:val="clear" w:color="auto" w:fill="auto"/>
          </w:tcPr>
          <w:p w:rsidR="00823C65" w:rsidRDefault="00823C65">
            <w:pPr>
              <w:spacing w:line="240" w:lineRule="auto"/>
              <w:rPr>
                <w:sz w:val="20"/>
                <w:szCs w:val="20"/>
              </w:rPr>
            </w:pPr>
          </w:p>
        </w:tc>
      </w:tr>
      <w:tr w:rsidR="00823C65">
        <w:tc>
          <w:tcPr>
            <w:tcW w:w="2985" w:type="dxa"/>
            <w:vMerge w:val="restart"/>
            <w:shd w:val="clear" w:color="auto" w:fill="auto"/>
          </w:tcPr>
          <w:p w:rsidR="00823C65" w:rsidRDefault="00823C65">
            <w:pPr>
              <w:spacing w:line="240" w:lineRule="auto"/>
              <w:rPr>
                <w:sz w:val="20"/>
                <w:szCs w:val="20"/>
              </w:rPr>
            </w:pPr>
          </w:p>
        </w:tc>
        <w:tc>
          <w:tcPr>
            <w:tcW w:w="9960" w:type="dxa"/>
            <w:shd w:val="clear" w:color="auto" w:fill="auto"/>
          </w:tcPr>
          <w:p w:rsidR="00823C65" w:rsidRDefault="00CC1E90">
            <w:pPr>
              <w:spacing w:line="240" w:lineRule="auto"/>
              <w:rPr>
                <w:sz w:val="20"/>
                <w:szCs w:val="20"/>
              </w:rPr>
            </w:pPr>
            <w:r>
              <w:rPr>
                <w:sz w:val="20"/>
                <w:szCs w:val="20"/>
              </w:rPr>
              <w:t>3. Students will prepare for effective communication in a variety of professional communication situations.</w:t>
            </w:r>
          </w:p>
        </w:tc>
      </w:tr>
      <w:tr w:rsidR="00823C65">
        <w:tc>
          <w:tcPr>
            <w:tcW w:w="2985" w:type="dxa"/>
            <w:vMerge/>
            <w:shd w:val="clear" w:color="auto" w:fill="auto"/>
          </w:tcPr>
          <w:p w:rsidR="00823C65" w:rsidRDefault="00823C65">
            <w:pPr>
              <w:spacing w:line="240" w:lineRule="auto"/>
              <w:rPr>
                <w:sz w:val="20"/>
                <w:szCs w:val="20"/>
              </w:rPr>
            </w:pPr>
          </w:p>
        </w:tc>
        <w:tc>
          <w:tcPr>
            <w:tcW w:w="9960" w:type="dxa"/>
            <w:shd w:val="clear" w:color="auto" w:fill="auto"/>
          </w:tcPr>
          <w:p w:rsidR="00823C65" w:rsidRDefault="00823C65">
            <w:pPr>
              <w:spacing w:line="240" w:lineRule="auto"/>
              <w:rPr>
                <w:sz w:val="20"/>
                <w:szCs w:val="20"/>
              </w:rPr>
            </w:pPr>
          </w:p>
        </w:tc>
      </w:tr>
      <w:tr w:rsidR="00823C65">
        <w:tc>
          <w:tcPr>
            <w:tcW w:w="2985" w:type="dxa"/>
            <w:vMerge/>
            <w:shd w:val="clear" w:color="auto" w:fill="auto"/>
          </w:tcPr>
          <w:p w:rsidR="00823C65" w:rsidRDefault="00823C65">
            <w:pPr>
              <w:widowControl w:val="0"/>
              <w:rPr>
                <w:sz w:val="20"/>
                <w:szCs w:val="20"/>
              </w:rPr>
            </w:pPr>
          </w:p>
        </w:tc>
        <w:tc>
          <w:tcPr>
            <w:tcW w:w="9960" w:type="dxa"/>
            <w:shd w:val="clear" w:color="auto" w:fill="auto"/>
          </w:tcPr>
          <w:p w:rsidR="00823C65" w:rsidRDefault="00A61DA6">
            <w:pPr>
              <w:spacing w:line="240" w:lineRule="auto"/>
              <w:rPr>
                <w:sz w:val="20"/>
                <w:szCs w:val="20"/>
              </w:rPr>
            </w:pPr>
            <w:r>
              <w:rPr>
                <w:sz w:val="20"/>
                <w:szCs w:val="20"/>
              </w:rPr>
              <w:t xml:space="preserve">4. Students will participate in a variety of formal and informal professional communication experiences.     </w:t>
            </w:r>
          </w:p>
        </w:tc>
      </w:tr>
    </w:tbl>
    <w:p w:rsidR="00823C65" w:rsidRDefault="00823C65">
      <w:pPr>
        <w:spacing w:line="240" w:lineRule="auto"/>
        <w:rPr>
          <w:sz w:val="20"/>
          <w:szCs w:val="20"/>
        </w:rPr>
      </w:pPr>
    </w:p>
    <w:p w:rsidR="00823C65" w:rsidRDefault="00CC1E90">
      <w:pPr>
        <w:spacing w:line="240" w:lineRule="auto"/>
        <w:rPr>
          <w:sz w:val="20"/>
          <w:szCs w:val="20"/>
        </w:rPr>
      </w:pPr>
      <w:r>
        <w:rPr>
          <w:sz w:val="20"/>
          <w:szCs w:val="20"/>
        </w:rPr>
        <w:t xml:space="preserve">Notes: </w:t>
      </w:r>
    </w:p>
    <w:p w:rsidR="00823C65" w:rsidRDefault="00CC1E90">
      <w:pPr>
        <w:numPr>
          <w:ilvl w:val="0"/>
          <w:numId w:val="11"/>
        </w:numPr>
        <w:spacing w:line="240" w:lineRule="auto"/>
        <w:rPr>
          <w:sz w:val="20"/>
          <w:szCs w:val="20"/>
        </w:rPr>
      </w:pPr>
      <w:r>
        <w:rPr>
          <w:sz w:val="20"/>
          <w:szCs w:val="20"/>
        </w:rPr>
        <w:t>Student Learning Expectations (SLEs) may be taught in any sequence.</w:t>
      </w:r>
    </w:p>
    <w:p w:rsidR="00823C65" w:rsidRDefault="00CC1E90">
      <w:pPr>
        <w:numPr>
          <w:ilvl w:val="0"/>
          <w:numId w:val="11"/>
        </w:numPr>
        <w:spacing w:line="240" w:lineRule="auto"/>
        <w:rPr>
          <w:sz w:val="20"/>
          <w:szCs w:val="20"/>
        </w:rPr>
      </w:pPr>
      <w:r>
        <w:rPr>
          <w:sz w:val="20"/>
          <w:szCs w:val="20"/>
        </w:rPr>
        <w:t>Italicized words in this document appear in the glossary.</w:t>
      </w:r>
    </w:p>
    <w:p w:rsidR="00823C65" w:rsidRDefault="00CC1E90">
      <w:pPr>
        <w:numPr>
          <w:ilvl w:val="0"/>
          <w:numId w:val="11"/>
        </w:numPr>
        <w:spacing w:line="240" w:lineRule="auto"/>
        <w:rPr>
          <w:sz w:val="20"/>
          <w:szCs w:val="20"/>
        </w:rPr>
      </w:pPr>
      <w:r>
        <w:rPr>
          <w:sz w:val="20"/>
          <w:szCs w:val="20"/>
        </w:rPr>
        <w:t>All items in a bulleted list are required to be taught.</w:t>
      </w:r>
    </w:p>
    <w:p w:rsidR="00823C65" w:rsidRDefault="00CC1E90">
      <w:pPr>
        <w:numPr>
          <w:ilvl w:val="0"/>
          <w:numId w:val="11"/>
        </w:numPr>
        <w:spacing w:line="240" w:lineRule="auto"/>
        <w:rPr>
          <w:sz w:val="20"/>
          <w:szCs w:val="20"/>
        </w:rPr>
      </w:pPr>
      <w:r>
        <w:rPr>
          <w:sz w:val="20"/>
          <w:szCs w:val="20"/>
        </w:rPr>
        <w:t>The examples given (e.g.,) are suggestions to guide the instructor.</w:t>
      </w:r>
    </w:p>
    <w:p w:rsidR="00823C65" w:rsidRDefault="00823C65">
      <w:pPr>
        <w:spacing w:line="240" w:lineRule="auto"/>
        <w:rPr>
          <w:sz w:val="20"/>
          <w:szCs w:val="20"/>
        </w:rPr>
      </w:pPr>
    </w:p>
    <w:p w:rsidR="00823C65" w:rsidRDefault="00CC1E90">
      <w:pPr>
        <w:spacing w:line="240" w:lineRule="auto"/>
        <w:rPr>
          <w:sz w:val="20"/>
          <w:szCs w:val="20"/>
        </w:rPr>
      </w:pPr>
      <w:r>
        <w:rPr>
          <w:noProof/>
          <w:sz w:val="20"/>
          <w:szCs w:val="20"/>
          <w:lang w:val="en-US"/>
        </w:rPr>
        <w:lastRenderedPageBreak/>
        <w:drawing>
          <wp:inline distT="0" distB="0" distL="0" distR="0">
            <wp:extent cx="8229600" cy="5559216"/>
            <wp:effectExtent l="0" t="0" r="0" b="0"/>
            <wp:docPr id="3" name="image3.png" descr="C:\Users\sdthorne\Desktop\CCSS Revision\Clean Drafts\Final Drafts for Table Read 7-19-16\How to read this Document\How The Anchor Standards are Labeled 11-10-16.PNG"/>
            <wp:cNvGraphicFramePr/>
            <a:graphic xmlns:a="http://schemas.openxmlformats.org/drawingml/2006/main">
              <a:graphicData uri="http://schemas.openxmlformats.org/drawingml/2006/picture">
                <pic:pic xmlns:pic="http://schemas.openxmlformats.org/drawingml/2006/picture">
                  <pic:nvPicPr>
                    <pic:cNvPr id="0" name="image3.png" descr="C:\Users\sdthorne\Desktop\CCSS Revision\Clean Drafts\Final Drafts for Table Read 7-19-16\How to read this Document\How The Anchor Standards are Labeled 11-10-16.PNG"/>
                    <pic:cNvPicPr preferRelativeResize="0"/>
                  </pic:nvPicPr>
                  <pic:blipFill>
                    <a:blip r:embed="rId9"/>
                    <a:srcRect/>
                    <a:stretch>
                      <a:fillRect/>
                    </a:stretch>
                  </pic:blipFill>
                  <pic:spPr>
                    <a:xfrm>
                      <a:off x="0" y="0"/>
                      <a:ext cx="8229600" cy="5559216"/>
                    </a:xfrm>
                    <a:prstGeom prst="rect">
                      <a:avLst/>
                    </a:prstGeom>
                    <a:ln/>
                  </pic:spPr>
                </pic:pic>
              </a:graphicData>
            </a:graphic>
          </wp:inline>
        </w:drawing>
      </w:r>
      <w:r>
        <w:br w:type="page"/>
      </w:r>
    </w:p>
    <w:p w:rsidR="00823C65" w:rsidRDefault="00823C65">
      <w:pPr>
        <w:spacing w:line="240" w:lineRule="auto"/>
        <w:rPr>
          <w:sz w:val="20"/>
          <w:szCs w:val="20"/>
        </w:rPr>
      </w:pPr>
    </w:p>
    <w:p w:rsidR="00823C65" w:rsidRDefault="00CC1E90">
      <w:pPr>
        <w:spacing w:line="240" w:lineRule="auto"/>
        <w:rPr>
          <w:sz w:val="20"/>
          <w:szCs w:val="20"/>
        </w:rPr>
      </w:pPr>
      <w:r>
        <w:rPr>
          <w:noProof/>
          <w:sz w:val="20"/>
          <w:szCs w:val="20"/>
          <w:lang w:val="en-US"/>
        </w:rPr>
        <w:drawing>
          <wp:inline distT="0" distB="0" distL="0" distR="0">
            <wp:extent cx="8229600" cy="4945254"/>
            <wp:effectExtent l="0" t="0" r="0" b="0"/>
            <wp:docPr id="2" name="image1.png" descr="C:\Users\sdthorne\Desktop\CCSS Revision\Clean Drafts\Final Drafts for Table Read 7-19-16\How to read this Document\How SLEs are Labeled_graphic 10-28-16.PNG"/>
            <wp:cNvGraphicFramePr/>
            <a:graphic xmlns:a="http://schemas.openxmlformats.org/drawingml/2006/main">
              <a:graphicData uri="http://schemas.openxmlformats.org/drawingml/2006/picture">
                <pic:pic xmlns:pic="http://schemas.openxmlformats.org/drawingml/2006/picture">
                  <pic:nvPicPr>
                    <pic:cNvPr id="0" name="image1.png" descr="C:\Users\sdthorne\Desktop\CCSS Revision\Clean Drafts\Final Drafts for Table Read 7-19-16\How to read this Document\How SLEs are Labeled_graphic 10-28-16.PNG"/>
                    <pic:cNvPicPr preferRelativeResize="0"/>
                  </pic:nvPicPr>
                  <pic:blipFill>
                    <a:blip r:embed="rId10"/>
                    <a:srcRect/>
                    <a:stretch>
                      <a:fillRect/>
                    </a:stretch>
                  </pic:blipFill>
                  <pic:spPr>
                    <a:xfrm>
                      <a:off x="0" y="0"/>
                      <a:ext cx="8229600" cy="4945254"/>
                    </a:xfrm>
                    <a:prstGeom prst="rect">
                      <a:avLst/>
                    </a:prstGeom>
                    <a:ln/>
                  </pic:spPr>
                </pic:pic>
              </a:graphicData>
            </a:graphic>
          </wp:inline>
        </w:drawing>
      </w:r>
    </w:p>
    <w:p w:rsidR="00823C65" w:rsidRDefault="00CC1E90">
      <w:pPr>
        <w:widowControl w:val="0"/>
        <w:rPr>
          <w:sz w:val="20"/>
          <w:szCs w:val="20"/>
        </w:rPr>
        <w:sectPr w:rsidR="00823C65" w:rsidSect="00D21EE7">
          <w:footerReference w:type="default" r:id="rId11"/>
          <w:footerReference w:type="first" r:id="rId12"/>
          <w:pgSz w:w="15840" w:h="12240" w:orient="landscape"/>
          <w:pgMar w:top="1440" w:right="1440" w:bottom="1440" w:left="1440" w:header="720" w:footer="720" w:gutter="0"/>
          <w:pgNumType w:start="1"/>
          <w:cols w:space="720"/>
          <w:titlePg/>
          <w:docGrid w:linePitch="299"/>
        </w:sectPr>
      </w:pPr>
      <w:r>
        <w:br w:type="page"/>
      </w:r>
    </w:p>
    <w:p w:rsidR="00823C65" w:rsidRDefault="00CC1E90">
      <w:pPr>
        <w:spacing w:line="240" w:lineRule="auto"/>
        <w:rPr>
          <w:sz w:val="20"/>
          <w:szCs w:val="20"/>
        </w:rPr>
      </w:pPr>
      <w:r>
        <w:rPr>
          <w:sz w:val="20"/>
          <w:szCs w:val="20"/>
        </w:rPr>
        <w:lastRenderedPageBreak/>
        <w:t xml:space="preserve">Strand 1: Communication Competencies    </w:t>
      </w:r>
    </w:p>
    <w:p w:rsidR="00823C65" w:rsidRDefault="00CC1E90">
      <w:pPr>
        <w:spacing w:line="240" w:lineRule="auto"/>
        <w:ind w:firstLine="720"/>
        <w:rPr>
          <w:sz w:val="20"/>
          <w:szCs w:val="20"/>
        </w:rPr>
      </w:pPr>
      <w:r>
        <w:rPr>
          <w:sz w:val="20"/>
          <w:szCs w:val="20"/>
        </w:rPr>
        <w:t xml:space="preserve">Content Standard 1: Students will demonstrate effective intrapersonal communication. </w:t>
      </w:r>
    </w:p>
    <w:p w:rsidR="00823C65" w:rsidRDefault="00CC1E90">
      <w:pPr>
        <w:spacing w:line="240" w:lineRule="auto"/>
        <w:ind w:left="10080" w:firstLine="720"/>
        <w:rPr>
          <w:sz w:val="20"/>
          <w:szCs w:val="20"/>
        </w:rPr>
      </w:pPr>
      <w:r>
        <w:rPr>
          <w:sz w:val="20"/>
          <w:szCs w:val="20"/>
        </w:rPr>
        <w:t xml:space="preserve"> AR ELA Standards</w:t>
      </w:r>
    </w:p>
    <w:tbl>
      <w:tblPr>
        <w:tblStyle w:val="a0"/>
        <w:tblW w:w="12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210"/>
        <w:gridCol w:w="2055"/>
      </w:tblGrid>
      <w:tr w:rsidR="00823C65">
        <w:trPr>
          <w:trHeight w:val="1180"/>
        </w:trPr>
        <w:tc>
          <w:tcPr>
            <w:tcW w:w="1560" w:type="dxa"/>
            <w:shd w:val="clear" w:color="auto" w:fill="auto"/>
          </w:tcPr>
          <w:p w:rsidR="00823C65" w:rsidRDefault="00CC1E90">
            <w:pPr>
              <w:spacing w:line="240" w:lineRule="auto"/>
              <w:jc w:val="center"/>
              <w:rPr>
                <w:sz w:val="20"/>
                <w:szCs w:val="20"/>
              </w:rPr>
            </w:pPr>
            <w:r>
              <w:rPr>
                <w:sz w:val="20"/>
                <w:szCs w:val="20"/>
              </w:rPr>
              <w:t>CC.1.PRC.1</w:t>
            </w:r>
          </w:p>
        </w:tc>
        <w:tc>
          <w:tcPr>
            <w:tcW w:w="9210" w:type="dxa"/>
            <w:shd w:val="clear" w:color="auto" w:fill="auto"/>
          </w:tcPr>
          <w:p w:rsidR="00823C65" w:rsidRDefault="00CC1E90">
            <w:pPr>
              <w:spacing w:line="240" w:lineRule="auto"/>
              <w:rPr>
                <w:sz w:val="20"/>
                <w:szCs w:val="20"/>
              </w:rPr>
            </w:pPr>
            <w:r>
              <w:rPr>
                <w:sz w:val="20"/>
                <w:szCs w:val="20"/>
              </w:rPr>
              <w:t>Develop an awareness of the manner in which personal attitudes, values, and beliefs impact professional decision-making and organizational communication</w:t>
            </w:r>
          </w:p>
        </w:tc>
        <w:tc>
          <w:tcPr>
            <w:tcW w:w="2055" w:type="dxa"/>
          </w:tcPr>
          <w:p w:rsidR="00823C65" w:rsidRDefault="00CC1E90">
            <w:pPr>
              <w:spacing w:line="240" w:lineRule="auto"/>
              <w:rPr>
                <w:sz w:val="20"/>
                <w:szCs w:val="20"/>
                <w:highlight w:val="white"/>
              </w:rPr>
            </w:pPr>
            <w:r>
              <w:rPr>
                <w:sz w:val="20"/>
                <w:szCs w:val="20"/>
                <w:highlight w:val="white"/>
              </w:rPr>
              <w:t>SL.CCR.1, SL.CCR.6</w:t>
            </w:r>
          </w:p>
        </w:tc>
      </w:tr>
      <w:tr w:rsidR="00823C65">
        <w:trPr>
          <w:trHeight w:val="1180"/>
        </w:trPr>
        <w:tc>
          <w:tcPr>
            <w:tcW w:w="1560" w:type="dxa"/>
            <w:shd w:val="clear" w:color="auto" w:fill="auto"/>
          </w:tcPr>
          <w:p w:rsidR="00823C65" w:rsidRDefault="00CC1E90">
            <w:pPr>
              <w:spacing w:line="240" w:lineRule="auto"/>
              <w:jc w:val="center"/>
              <w:rPr>
                <w:sz w:val="20"/>
                <w:szCs w:val="20"/>
              </w:rPr>
            </w:pPr>
            <w:r>
              <w:rPr>
                <w:sz w:val="20"/>
                <w:szCs w:val="20"/>
              </w:rPr>
              <w:t>CC.1.PRC.2</w:t>
            </w:r>
          </w:p>
        </w:tc>
        <w:tc>
          <w:tcPr>
            <w:tcW w:w="9210" w:type="dxa"/>
            <w:shd w:val="clear" w:color="auto" w:fill="auto"/>
          </w:tcPr>
          <w:p w:rsidR="00823C65" w:rsidRDefault="00CC1E90">
            <w:pPr>
              <w:spacing w:line="240" w:lineRule="auto"/>
              <w:rPr>
                <w:sz w:val="20"/>
                <w:szCs w:val="20"/>
              </w:rPr>
            </w:pPr>
            <w:r>
              <w:rPr>
                <w:sz w:val="20"/>
                <w:szCs w:val="20"/>
              </w:rPr>
              <w:t>Develop intrapersonal communication skills:</w:t>
            </w:r>
          </w:p>
          <w:p w:rsidR="00823C65" w:rsidRDefault="00CC1E90">
            <w:pPr>
              <w:numPr>
                <w:ilvl w:val="0"/>
                <w:numId w:val="20"/>
              </w:numPr>
              <w:spacing w:line="240" w:lineRule="auto"/>
              <w:rPr>
                <w:sz w:val="20"/>
                <w:szCs w:val="20"/>
              </w:rPr>
            </w:pPr>
            <w:r>
              <w:rPr>
                <w:sz w:val="20"/>
                <w:szCs w:val="20"/>
              </w:rPr>
              <w:t>goal setting</w:t>
            </w:r>
          </w:p>
          <w:p w:rsidR="00823C65" w:rsidRDefault="00CC1E90">
            <w:pPr>
              <w:numPr>
                <w:ilvl w:val="0"/>
                <w:numId w:val="20"/>
              </w:numPr>
              <w:spacing w:line="240" w:lineRule="auto"/>
              <w:rPr>
                <w:sz w:val="20"/>
                <w:szCs w:val="20"/>
              </w:rPr>
            </w:pPr>
            <w:r>
              <w:rPr>
                <w:sz w:val="20"/>
                <w:szCs w:val="20"/>
              </w:rPr>
              <w:t>positive self-concept</w:t>
            </w:r>
          </w:p>
          <w:p w:rsidR="00823C65" w:rsidRDefault="00CC1E90">
            <w:pPr>
              <w:numPr>
                <w:ilvl w:val="0"/>
                <w:numId w:val="20"/>
              </w:numPr>
              <w:spacing w:line="240" w:lineRule="auto"/>
              <w:rPr>
                <w:sz w:val="20"/>
                <w:szCs w:val="20"/>
              </w:rPr>
            </w:pPr>
            <w:r>
              <w:rPr>
                <w:sz w:val="20"/>
                <w:szCs w:val="20"/>
              </w:rPr>
              <w:t>positive self-talk</w:t>
            </w:r>
          </w:p>
          <w:p w:rsidR="00823C65" w:rsidRDefault="00CC1E90">
            <w:pPr>
              <w:numPr>
                <w:ilvl w:val="0"/>
                <w:numId w:val="20"/>
              </w:numPr>
              <w:spacing w:line="240" w:lineRule="auto"/>
              <w:rPr>
                <w:sz w:val="20"/>
                <w:szCs w:val="20"/>
              </w:rPr>
            </w:pPr>
            <w:r>
              <w:rPr>
                <w:sz w:val="20"/>
                <w:szCs w:val="20"/>
              </w:rPr>
              <w:t>self-confidence</w:t>
            </w:r>
          </w:p>
          <w:p w:rsidR="00823C65" w:rsidRDefault="00823C65">
            <w:pPr>
              <w:spacing w:line="240" w:lineRule="auto"/>
              <w:ind w:left="360"/>
              <w:rPr>
                <w:strike/>
                <w:sz w:val="20"/>
                <w:szCs w:val="20"/>
              </w:rPr>
            </w:pPr>
          </w:p>
        </w:tc>
        <w:tc>
          <w:tcPr>
            <w:tcW w:w="2055" w:type="dxa"/>
          </w:tcPr>
          <w:p w:rsidR="00823C65" w:rsidRDefault="00CC1E90">
            <w:pPr>
              <w:spacing w:line="240" w:lineRule="auto"/>
              <w:rPr>
                <w:sz w:val="20"/>
                <w:szCs w:val="20"/>
              </w:rPr>
            </w:pPr>
            <w:r>
              <w:rPr>
                <w:sz w:val="20"/>
                <w:szCs w:val="20"/>
              </w:rPr>
              <w:t>SL.CCR.1</w:t>
            </w:r>
          </w:p>
        </w:tc>
      </w:tr>
      <w:tr w:rsidR="00823C65">
        <w:trPr>
          <w:trHeight w:val="20"/>
        </w:trPr>
        <w:tc>
          <w:tcPr>
            <w:tcW w:w="1560" w:type="dxa"/>
            <w:shd w:val="clear" w:color="auto" w:fill="auto"/>
          </w:tcPr>
          <w:p w:rsidR="00823C65" w:rsidRDefault="00CC1E90">
            <w:pPr>
              <w:spacing w:line="240" w:lineRule="auto"/>
              <w:jc w:val="center"/>
              <w:rPr>
                <w:sz w:val="20"/>
                <w:szCs w:val="20"/>
              </w:rPr>
            </w:pPr>
            <w:r>
              <w:rPr>
                <w:sz w:val="20"/>
                <w:szCs w:val="20"/>
              </w:rPr>
              <w:t>CC.1.PRC.3</w:t>
            </w:r>
          </w:p>
        </w:tc>
        <w:tc>
          <w:tcPr>
            <w:tcW w:w="9210" w:type="dxa"/>
            <w:shd w:val="clear" w:color="auto" w:fill="auto"/>
          </w:tcPr>
          <w:p w:rsidR="00823C65" w:rsidRDefault="00CC1E90">
            <w:pPr>
              <w:spacing w:line="240" w:lineRule="auto"/>
              <w:rPr>
                <w:sz w:val="20"/>
                <w:szCs w:val="20"/>
              </w:rPr>
            </w:pPr>
            <w:r>
              <w:rPr>
                <w:sz w:val="20"/>
                <w:szCs w:val="20"/>
              </w:rPr>
              <w:t xml:space="preserve">Discuss intrapersonal communication concepts (e.g., </w:t>
            </w:r>
            <w:r>
              <w:rPr>
                <w:i/>
                <w:sz w:val="20"/>
                <w:szCs w:val="20"/>
              </w:rPr>
              <w:t xml:space="preserve">Johari Window </w:t>
            </w:r>
            <w:r>
              <w:rPr>
                <w:sz w:val="20"/>
                <w:szCs w:val="20"/>
              </w:rPr>
              <w:t xml:space="preserve">of self-awareness, Maslow’s hierarchy of needs, self-fulfilling prophecy, </w:t>
            </w:r>
            <w:r>
              <w:rPr>
                <w:i/>
                <w:sz w:val="20"/>
                <w:szCs w:val="20"/>
              </w:rPr>
              <w:t>self-script</w:t>
            </w:r>
            <w:r>
              <w:rPr>
                <w:sz w:val="20"/>
                <w:szCs w:val="20"/>
              </w:rPr>
              <w:t xml:space="preserve">, </w:t>
            </w:r>
            <w:r>
              <w:rPr>
                <w:i/>
                <w:sz w:val="20"/>
                <w:szCs w:val="20"/>
              </w:rPr>
              <w:t>fundamental attribution error, fixed</w:t>
            </w:r>
            <w:r>
              <w:rPr>
                <w:sz w:val="20"/>
                <w:szCs w:val="20"/>
              </w:rPr>
              <w:t xml:space="preserve"> vs. </w:t>
            </w:r>
            <w:r>
              <w:rPr>
                <w:i/>
                <w:sz w:val="20"/>
                <w:szCs w:val="20"/>
              </w:rPr>
              <w:t>growth mindset, imposter syndrome)</w:t>
            </w:r>
          </w:p>
          <w:p w:rsidR="00823C65" w:rsidRDefault="00823C65">
            <w:pPr>
              <w:spacing w:line="240" w:lineRule="auto"/>
              <w:rPr>
                <w:sz w:val="20"/>
                <w:szCs w:val="20"/>
              </w:rPr>
            </w:pPr>
          </w:p>
        </w:tc>
        <w:tc>
          <w:tcPr>
            <w:tcW w:w="2055" w:type="dxa"/>
          </w:tcPr>
          <w:p w:rsidR="00823C65" w:rsidRDefault="00CC1E90">
            <w:pPr>
              <w:spacing w:line="240" w:lineRule="auto"/>
              <w:rPr>
                <w:sz w:val="20"/>
                <w:szCs w:val="20"/>
              </w:rPr>
            </w:pPr>
            <w:r>
              <w:rPr>
                <w:sz w:val="20"/>
                <w:szCs w:val="20"/>
              </w:rPr>
              <w:t>SL.CCR.1, SL.CCR.4</w:t>
            </w:r>
          </w:p>
        </w:tc>
      </w:tr>
    </w:tbl>
    <w:p w:rsidR="00823C65" w:rsidRDefault="00823C65">
      <w:pPr>
        <w:spacing w:line="240" w:lineRule="auto"/>
        <w:jc w:val="center"/>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D21EE7" w:rsidRDefault="00D21EE7">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0419" w:rsidRDefault="00820419">
      <w:pPr>
        <w:spacing w:line="240" w:lineRule="auto"/>
        <w:ind w:firstLine="720"/>
        <w:rPr>
          <w:sz w:val="20"/>
          <w:szCs w:val="20"/>
        </w:rPr>
      </w:pPr>
    </w:p>
    <w:p w:rsidR="00820419" w:rsidRDefault="00820419">
      <w:pPr>
        <w:spacing w:line="240" w:lineRule="auto"/>
        <w:ind w:firstLine="720"/>
        <w:rPr>
          <w:sz w:val="20"/>
          <w:szCs w:val="20"/>
        </w:rPr>
      </w:pPr>
    </w:p>
    <w:p w:rsidR="00823C65" w:rsidRDefault="00823C65">
      <w:pPr>
        <w:spacing w:line="240" w:lineRule="auto"/>
        <w:ind w:firstLine="720"/>
        <w:rPr>
          <w:sz w:val="20"/>
          <w:szCs w:val="20"/>
        </w:rPr>
      </w:pPr>
    </w:p>
    <w:p w:rsidR="00823C65" w:rsidRDefault="00823C65">
      <w:pPr>
        <w:spacing w:line="240" w:lineRule="auto"/>
        <w:ind w:firstLine="720"/>
        <w:rPr>
          <w:sz w:val="20"/>
          <w:szCs w:val="20"/>
        </w:rPr>
      </w:pPr>
    </w:p>
    <w:p w:rsidR="00820419" w:rsidRDefault="00820419" w:rsidP="00820419">
      <w:pPr>
        <w:spacing w:line="240" w:lineRule="auto"/>
        <w:rPr>
          <w:sz w:val="20"/>
          <w:szCs w:val="20"/>
        </w:rPr>
      </w:pPr>
      <w:r>
        <w:rPr>
          <w:sz w:val="20"/>
          <w:szCs w:val="20"/>
        </w:rPr>
        <w:lastRenderedPageBreak/>
        <w:t xml:space="preserve">Strand 1: Communication Competencies    </w:t>
      </w:r>
    </w:p>
    <w:p w:rsidR="00823C65" w:rsidRDefault="00CC1E90">
      <w:pPr>
        <w:spacing w:line="240" w:lineRule="auto"/>
        <w:ind w:firstLine="720"/>
        <w:rPr>
          <w:sz w:val="20"/>
          <w:szCs w:val="20"/>
        </w:rPr>
      </w:pPr>
      <w:r>
        <w:rPr>
          <w:sz w:val="20"/>
          <w:szCs w:val="20"/>
        </w:rPr>
        <w:t xml:space="preserve">Content Standard 2:  Students will practice communication competencies in their professional interaction with others. </w:t>
      </w:r>
    </w:p>
    <w:p w:rsidR="00823C65" w:rsidRDefault="00CC1E90">
      <w:pPr>
        <w:spacing w:line="240" w:lineRule="auto"/>
        <w:ind w:left="9360" w:firstLine="720"/>
        <w:rPr>
          <w:sz w:val="20"/>
          <w:szCs w:val="20"/>
        </w:rPr>
      </w:pPr>
      <w:r>
        <w:rPr>
          <w:sz w:val="20"/>
          <w:szCs w:val="20"/>
        </w:rPr>
        <w:t xml:space="preserve">              AR ELA Alignment</w:t>
      </w:r>
    </w:p>
    <w:tbl>
      <w:tblPr>
        <w:tblStyle w:val="a1"/>
        <w:tblW w:w="12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060"/>
        <w:gridCol w:w="2355"/>
      </w:tblGrid>
      <w:tr w:rsidR="00823C65">
        <w:trPr>
          <w:trHeight w:val="20"/>
        </w:trPr>
        <w:tc>
          <w:tcPr>
            <w:tcW w:w="1560" w:type="dxa"/>
            <w:shd w:val="clear" w:color="auto" w:fill="auto"/>
          </w:tcPr>
          <w:p w:rsidR="00823C65" w:rsidRDefault="00CC1E90">
            <w:pPr>
              <w:spacing w:line="240" w:lineRule="auto"/>
              <w:jc w:val="center"/>
              <w:rPr>
                <w:sz w:val="20"/>
                <w:szCs w:val="20"/>
              </w:rPr>
            </w:pPr>
            <w:r>
              <w:rPr>
                <w:sz w:val="20"/>
                <w:szCs w:val="20"/>
              </w:rPr>
              <w:t>CC.2.PRC.1</w:t>
            </w:r>
          </w:p>
        </w:tc>
        <w:tc>
          <w:tcPr>
            <w:tcW w:w="9060" w:type="dxa"/>
            <w:shd w:val="clear" w:color="auto" w:fill="auto"/>
          </w:tcPr>
          <w:p w:rsidR="00823C65" w:rsidRDefault="00CC1E90">
            <w:pPr>
              <w:spacing w:line="240" w:lineRule="auto"/>
              <w:rPr>
                <w:sz w:val="20"/>
                <w:szCs w:val="20"/>
              </w:rPr>
            </w:pPr>
            <w:r>
              <w:rPr>
                <w:sz w:val="20"/>
                <w:szCs w:val="20"/>
              </w:rPr>
              <w:t>Analyze the effect of the communication channel on the sending and receiving of messages</w:t>
            </w:r>
          </w:p>
        </w:tc>
        <w:tc>
          <w:tcPr>
            <w:tcW w:w="2355" w:type="dxa"/>
          </w:tcPr>
          <w:p w:rsidR="00823C65" w:rsidRDefault="00CC1E90">
            <w:pPr>
              <w:spacing w:line="240" w:lineRule="auto"/>
              <w:rPr>
                <w:sz w:val="20"/>
                <w:szCs w:val="20"/>
              </w:rPr>
            </w:pPr>
            <w:r>
              <w:rPr>
                <w:sz w:val="20"/>
                <w:szCs w:val="20"/>
              </w:rPr>
              <w:t>SL.CCR.1, SL.CCR.2, SL.CCR.3, SL.CCR.4</w:t>
            </w:r>
          </w:p>
          <w:p w:rsidR="00823C65" w:rsidRDefault="00823C65">
            <w:pPr>
              <w:spacing w:line="240" w:lineRule="auto"/>
              <w:rPr>
                <w:sz w:val="20"/>
                <w:szCs w:val="20"/>
              </w:rPr>
            </w:pPr>
          </w:p>
        </w:tc>
      </w:tr>
      <w:tr w:rsidR="00823C65">
        <w:trPr>
          <w:trHeight w:val="20"/>
        </w:trPr>
        <w:tc>
          <w:tcPr>
            <w:tcW w:w="1560" w:type="dxa"/>
            <w:shd w:val="clear" w:color="auto" w:fill="auto"/>
          </w:tcPr>
          <w:p w:rsidR="00823C65" w:rsidRDefault="00CC1E90">
            <w:pPr>
              <w:spacing w:line="240" w:lineRule="auto"/>
              <w:jc w:val="center"/>
              <w:rPr>
                <w:sz w:val="20"/>
                <w:szCs w:val="20"/>
              </w:rPr>
            </w:pPr>
            <w:r>
              <w:rPr>
                <w:sz w:val="20"/>
                <w:szCs w:val="20"/>
              </w:rPr>
              <w:t>CC.2.PRC.2</w:t>
            </w:r>
          </w:p>
        </w:tc>
        <w:tc>
          <w:tcPr>
            <w:tcW w:w="9060" w:type="dxa"/>
            <w:shd w:val="clear" w:color="auto" w:fill="auto"/>
          </w:tcPr>
          <w:p w:rsidR="00823C65" w:rsidRDefault="00CC1E90">
            <w:pPr>
              <w:spacing w:line="240" w:lineRule="auto"/>
              <w:rPr>
                <w:sz w:val="20"/>
                <w:szCs w:val="20"/>
              </w:rPr>
            </w:pPr>
            <w:r>
              <w:rPr>
                <w:sz w:val="20"/>
                <w:szCs w:val="20"/>
              </w:rPr>
              <w:t>Demonstrate appropriate listening skills:</w:t>
            </w:r>
          </w:p>
          <w:p w:rsidR="00823C65" w:rsidRDefault="00CC1E90">
            <w:pPr>
              <w:numPr>
                <w:ilvl w:val="0"/>
                <w:numId w:val="1"/>
              </w:numPr>
              <w:spacing w:line="240" w:lineRule="auto"/>
              <w:rPr>
                <w:sz w:val="20"/>
                <w:szCs w:val="20"/>
              </w:rPr>
            </w:pPr>
            <w:r>
              <w:rPr>
                <w:sz w:val="20"/>
                <w:szCs w:val="20"/>
              </w:rPr>
              <w:t xml:space="preserve">active listening  </w:t>
            </w:r>
          </w:p>
          <w:p w:rsidR="00823C65" w:rsidRDefault="00CC1E90">
            <w:pPr>
              <w:numPr>
                <w:ilvl w:val="0"/>
                <w:numId w:val="1"/>
              </w:numPr>
              <w:spacing w:line="240" w:lineRule="auto"/>
              <w:rPr>
                <w:sz w:val="20"/>
                <w:szCs w:val="20"/>
              </w:rPr>
            </w:pPr>
            <w:r>
              <w:rPr>
                <w:sz w:val="20"/>
                <w:szCs w:val="20"/>
              </w:rPr>
              <w:t>critical listening</w:t>
            </w:r>
          </w:p>
          <w:p w:rsidR="00823C65" w:rsidRDefault="00CC1E90">
            <w:pPr>
              <w:numPr>
                <w:ilvl w:val="0"/>
                <w:numId w:val="1"/>
              </w:numPr>
              <w:spacing w:line="240" w:lineRule="auto"/>
              <w:rPr>
                <w:sz w:val="20"/>
                <w:szCs w:val="20"/>
              </w:rPr>
            </w:pPr>
            <w:r>
              <w:rPr>
                <w:sz w:val="20"/>
                <w:szCs w:val="20"/>
              </w:rPr>
              <w:t>reflective listening</w:t>
            </w:r>
          </w:p>
          <w:p w:rsidR="00823C65" w:rsidRDefault="00823C65">
            <w:pPr>
              <w:spacing w:line="240" w:lineRule="auto"/>
              <w:ind w:left="720"/>
              <w:rPr>
                <w:sz w:val="20"/>
                <w:szCs w:val="20"/>
              </w:rPr>
            </w:pPr>
          </w:p>
        </w:tc>
        <w:tc>
          <w:tcPr>
            <w:tcW w:w="2355" w:type="dxa"/>
          </w:tcPr>
          <w:p w:rsidR="00823C65" w:rsidRDefault="00CC1E90">
            <w:pPr>
              <w:spacing w:line="240" w:lineRule="auto"/>
              <w:rPr>
                <w:sz w:val="20"/>
                <w:szCs w:val="20"/>
              </w:rPr>
            </w:pPr>
            <w:r>
              <w:rPr>
                <w:sz w:val="20"/>
                <w:szCs w:val="20"/>
              </w:rPr>
              <w:t>SL.CCR.3</w:t>
            </w:r>
          </w:p>
          <w:p w:rsidR="00823C65" w:rsidRDefault="00823C65">
            <w:pPr>
              <w:spacing w:line="240" w:lineRule="auto"/>
              <w:rPr>
                <w:sz w:val="20"/>
                <w:szCs w:val="20"/>
              </w:rPr>
            </w:pPr>
          </w:p>
        </w:tc>
      </w:tr>
      <w:tr w:rsidR="00823C65">
        <w:trPr>
          <w:trHeight w:val="1180"/>
        </w:trPr>
        <w:tc>
          <w:tcPr>
            <w:tcW w:w="1560" w:type="dxa"/>
            <w:shd w:val="clear" w:color="auto" w:fill="auto"/>
          </w:tcPr>
          <w:p w:rsidR="00823C65" w:rsidRDefault="00CC1E90">
            <w:pPr>
              <w:spacing w:line="240" w:lineRule="auto"/>
              <w:jc w:val="center"/>
              <w:rPr>
                <w:sz w:val="20"/>
                <w:szCs w:val="20"/>
              </w:rPr>
            </w:pPr>
            <w:r>
              <w:rPr>
                <w:sz w:val="20"/>
                <w:szCs w:val="20"/>
              </w:rPr>
              <w:t>CC.2.PRC.3</w:t>
            </w:r>
          </w:p>
        </w:tc>
        <w:tc>
          <w:tcPr>
            <w:tcW w:w="9060" w:type="dxa"/>
            <w:shd w:val="clear" w:color="auto" w:fill="auto"/>
          </w:tcPr>
          <w:p w:rsidR="00823C65" w:rsidRDefault="00CC1E90">
            <w:pPr>
              <w:spacing w:line="240" w:lineRule="auto"/>
              <w:rPr>
                <w:sz w:val="20"/>
                <w:szCs w:val="20"/>
              </w:rPr>
            </w:pPr>
            <w:r>
              <w:rPr>
                <w:sz w:val="20"/>
                <w:szCs w:val="20"/>
              </w:rPr>
              <w:t>Reduce communication barriers:</w:t>
            </w:r>
          </w:p>
          <w:p w:rsidR="00823C65" w:rsidRDefault="00CC1E90">
            <w:pPr>
              <w:numPr>
                <w:ilvl w:val="0"/>
                <w:numId w:val="12"/>
              </w:numPr>
              <w:spacing w:line="240" w:lineRule="auto"/>
              <w:rPr>
                <w:sz w:val="20"/>
                <w:szCs w:val="20"/>
              </w:rPr>
            </w:pPr>
            <w:r>
              <w:rPr>
                <w:sz w:val="20"/>
                <w:szCs w:val="20"/>
              </w:rPr>
              <w:t>apprehension</w:t>
            </w:r>
          </w:p>
          <w:p w:rsidR="00823C65" w:rsidRDefault="00CC1E90">
            <w:pPr>
              <w:numPr>
                <w:ilvl w:val="0"/>
                <w:numId w:val="12"/>
              </w:numPr>
              <w:spacing w:line="240" w:lineRule="auto"/>
              <w:rPr>
                <w:sz w:val="20"/>
                <w:szCs w:val="20"/>
              </w:rPr>
            </w:pPr>
            <w:r>
              <w:rPr>
                <w:sz w:val="20"/>
                <w:szCs w:val="20"/>
              </w:rPr>
              <w:t>bias</w:t>
            </w:r>
          </w:p>
          <w:p w:rsidR="00823C65" w:rsidRDefault="00CC1E90">
            <w:pPr>
              <w:numPr>
                <w:ilvl w:val="0"/>
                <w:numId w:val="12"/>
              </w:numPr>
              <w:spacing w:line="240" w:lineRule="auto"/>
              <w:rPr>
                <w:sz w:val="20"/>
                <w:szCs w:val="20"/>
              </w:rPr>
            </w:pPr>
            <w:r>
              <w:rPr>
                <w:sz w:val="20"/>
                <w:szCs w:val="20"/>
              </w:rPr>
              <w:t>false assumptions</w:t>
            </w:r>
          </w:p>
          <w:p w:rsidR="00823C65" w:rsidRDefault="00CC1E90">
            <w:pPr>
              <w:numPr>
                <w:ilvl w:val="0"/>
                <w:numId w:val="12"/>
              </w:numPr>
              <w:spacing w:line="240" w:lineRule="auto"/>
              <w:rPr>
                <w:sz w:val="20"/>
                <w:szCs w:val="20"/>
              </w:rPr>
            </w:pPr>
            <w:r>
              <w:rPr>
                <w:sz w:val="20"/>
                <w:szCs w:val="20"/>
              </w:rPr>
              <w:t xml:space="preserve">loaded terms </w:t>
            </w:r>
          </w:p>
          <w:p w:rsidR="00823C65" w:rsidRDefault="00CC1E90">
            <w:pPr>
              <w:numPr>
                <w:ilvl w:val="0"/>
                <w:numId w:val="12"/>
              </w:numPr>
              <w:spacing w:line="240" w:lineRule="auto"/>
              <w:rPr>
                <w:sz w:val="20"/>
                <w:szCs w:val="20"/>
              </w:rPr>
            </w:pPr>
            <w:r>
              <w:rPr>
                <w:sz w:val="20"/>
                <w:szCs w:val="20"/>
              </w:rPr>
              <w:t>negative nonverbal communication</w:t>
            </w:r>
          </w:p>
          <w:p w:rsidR="00823C65" w:rsidRDefault="00823C65">
            <w:pPr>
              <w:spacing w:line="240" w:lineRule="auto"/>
              <w:rPr>
                <w:sz w:val="20"/>
                <w:szCs w:val="20"/>
              </w:rPr>
            </w:pPr>
          </w:p>
        </w:tc>
        <w:tc>
          <w:tcPr>
            <w:tcW w:w="2355" w:type="dxa"/>
          </w:tcPr>
          <w:p w:rsidR="00823C65" w:rsidRDefault="00CC1E90">
            <w:pPr>
              <w:spacing w:line="240" w:lineRule="auto"/>
              <w:rPr>
                <w:sz w:val="20"/>
                <w:szCs w:val="20"/>
              </w:rPr>
            </w:pPr>
            <w:r>
              <w:rPr>
                <w:sz w:val="20"/>
                <w:szCs w:val="20"/>
              </w:rPr>
              <w:t>SL.CCR.3</w:t>
            </w:r>
          </w:p>
        </w:tc>
      </w:tr>
      <w:tr w:rsidR="00823C65">
        <w:trPr>
          <w:trHeight w:val="1180"/>
        </w:trPr>
        <w:tc>
          <w:tcPr>
            <w:tcW w:w="1560" w:type="dxa"/>
            <w:shd w:val="clear" w:color="auto" w:fill="auto"/>
          </w:tcPr>
          <w:p w:rsidR="00823C65" w:rsidRDefault="00CC1E90">
            <w:pPr>
              <w:spacing w:line="240" w:lineRule="auto"/>
              <w:jc w:val="center"/>
              <w:rPr>
                <w:sz w:val="20"/>
                <w:szCs w:val="20"/>
              </w:rPr>
            </w:pPr>
            <w:r>
              <w:rPr>
                <w:sz w:val="20"/>
                <w:szCs w:val="20"/>
              </w:rPr>
              <w:t>CC.2.PRC.4</w:t>
            </w:r>
          </w:p>
        </w:tc>
        <w:tc>
          <w:tcPr>
            <w:tcW w:w="90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3C65" w:rsidRDefault="00CC1E90">
            <w:pPr>
              <w:rPr>
                <w:sz w:val="20"/>
                <w:szCs w:val="20"/>
              </w:rPr>
            </w:pPr>
            <w:r>
              <w:rPr>
                <w:sz w:val="20"/>
                <w:szCs w:val="20"/>
              </w:rPr>
              <w:t>Identify appropriate business etiquette:</w:t>
            </w:r>
          </w:p>
          <w:p w:rsidR="00C4045B" w:rsidRDefault="00C4045B" w:rsidP="00C4045B">
            <w:pPr>
              <w:numPr>
                <w:ilvl w:val="0"/>
                <w:numId w:val="17"/>
              </w:numPr>
              <w:spacing w:line="240" w:lineRule="auto"/>
              <w:rPr>
                <w:sz w:val="20"/>
                <w:szCs w:val="20"/>
              </w:rPr>
            </w:pPr>
            <w:r>
              <w:rPr>
                <w:sz w:val="20"/>
                <w:szCs w:val="20"/>
              </w:rPr>
              <w:t>accepted meeting norms</w:t>
            </w:r>
          </w:p>
          <w:p w:rsidR="00823C65" w:rsidRDefault="00CC1E90">
            <w:pPr>
              <w:numPr>
                <w:ilvl w:val="0"/>
                <w:numId w:val="17"/>
              </w:numPr>
              <w:rPr>
                <w:sz w:val="20"/>
                <w:szCs w:val="20"/>
              </w:rPr>
            </w:pPr>
            <w:r>
              <w:rPr>
                <w:sz w:val="20"/>
                <w:szCs w:val="20"/>
              </w:rPr>
              <w:t>appearance (e.g., professional attire, business casual dress, grooming)</w:t>
            </w:r>
          </w:p>
          <w:p w:rsidR="00823C65" w:rsidRDefault="00CC1E90">
            <w:pPr>
              <w:numPr>
                <w:ilvl w:val="0"/>
                <w:numId w:val="17"/>
              </w:numPr>
              <w:rPr>
                <w:sz w:val="20"/>
                <w:szCs w:val="20"/>
              </w:rPr>
            </w:pPr>
            <w:r>
              <w:rPr>
                <w:sz w:val="20"/>
                <w:szCs w:val="20"/>
              </w:rPr>
              <w:t>introductions</w:t>
            </w:r>
            <w:r w:rsidR="00820419">
              <w:rPr>
                <w:sz w:val="20"/>
                <w:szCs w:val="20"/>
              </w:rPr>
              <w:t>, including shaking hands</w:t>
            </w:r>
          </w:p>
          <w:p w:rsidR="00C4045B" w:rsidRDefault="00C4045B" w:rsidP="00C4045B">
            <w:pPr>
              <w:numPr>
                <w:ilvl w:val="0"/>
                <w:numId w:val="17"/>
              </w:numPr>
              <w:spacing w:line="240" w:lineRule="auto"/>
              <w:rPr>
                <w:sz w:val="20"/>
                <w:szCs w:val="20"/>
              </w:rPr>
            </w:pPr>
            <w:r>
              <w:rPr>
                <w:sz w:val="20"/>
                <w:szCs w:val="20"/>
              </w:rPr>
              <w:t>technology usage</w:t>
            </w:r>
            <w:r w:rsidR="00820419">
              <w:rPr>
                <w:sz w:val="20"/>
                <w:szCs w:val="20"/>
              </w:rPr>
              <w:t xml:space="preserve"> (e.g., composing emails and texts, conference call </w:t>
            </w:r>
            <w:r>
              <w:rPr>
                <w:sz w:val="20"/>
                <w:szCs w:val="20"/>
              </w:rPr>
              <w:t>conduct</w:t>
            </w:r>
            <w:r w:rsidR="00CC1E90">
              <w:rPr>
                <w:sz w:val="20"/>
                <w:szCs w:val="20"/>
              </w:rPr>
              <w:t>)</w:t>
            </w:r>
          </w:p>
          <w:p w:rsidR="00C4045B" w:rsidRDefault="00C4045B" w:rsidP="00C4045B">
            <w:pPr>
              <w:spacing w:line="240" w:lineRule="auto"/>
              <w:ind w:left="720"/>
              <w:rPr>
                <w:sz w:val="20"/>
                <w:szCs w:val="20"/>
              </w:rPr>
            </w:pPr>
          </w:p>
        </w:tc>
        <w:tc>
          <w:tcPr>
            <w:tcW w:w="2355" w:type="dxa"/>
          </w:tcPr>
          <w:p w:rsidR="00823C65" w:rsidRDefault="00CC1E90">
            <w:pPr>
              <w:spacing w:line="240" w:lineRule="auto"/>
              <w:rPr>
                <w:sz w:val="20"/>
                <w:szCs w:val="20"/>
                <w:highlight w:val="white"/>
              </w:rPr>
            </w:pPr>
            <w:r>
              <w:rPr>
                <w:sz w:val="20"/>
                <w:szCs w:val="20"/>
                <w:highlight w:val="white"/>
              </w:rPr>
              <w:t>SL.CCR.1, SL.CCR</w:t>
            </w:r>
            <w:r w:rsidR="006A1177">
              <w:rPr>
                <w:sz w:val="20"/>
                <w:szCs w:val="20"/>
                <w:highlight w:val="white"/>
              </w:rPr>
              <w:t>.5</w:t>
            </w:r>
            <w:r>
              <w:rPr>
                <w:sz w:val="20"/>
                <w:szCs w:val="20"/>
                <w:highlight w:val="white"/>
              </w:rPr>
              <w:t>, SL.CCR.6</w:t>
            </w:r>
          </w:p>
        </w:tc>
      </w:tr>
      <w:tr w:rsidR="00823C65">
        <w:trPr>
          <w:trHeight w:val="1180"/>
        </w:trPr>
        <w:tc>
          <w:tcPr>
            <w:tcW w:w="1560" w:type="dxa"/>
            <w:shd w:val="clear" w:color="auto" w:fill="auto"/>
          </w:tcPr>
          <w:p w:rsidR="00823C65" w:rsidRDefault="00CC1E90">
            <w:pPr>
              <w:spacing w:line="240" w:lineRule="auto"/>
              <w:jc w:val="center"/>
              <w:rPr>
                <w:sz w:val="20"/>
                <w:szCs w:val="20"/>
              </w:rPr>
            </w:pPr>
            <w:r>
              <w:rPr>
                <w:sz w:val="20"/>
                <w:szCs w:val="20"/>
              </w:rPr>
              <w:t>CC.2.PRC</w:t>
            </w:r>
            <w:r w:rsidR="006A1177">
              <w:rPr>
                <w:sz w:val="20"/>
                <w:szCs w:val="20"/>
              </w:rPr>
              <w:t>.5</w:t>
            </w:r>
          </w:p>
        </w:tc>
        <w:tc>
          <w:tcPr>
            <w:tcW w:w="9060" w:type="dxa"/>
            <w:shd w:val="clear" w:color="auto" w:fill="auto"/>
          </w:tcPr>
          <w:p w:rsidR="00823C65" w:rsidRDefault="00CC1E90">
            <w:pPr>
              <w:spacing w:line="240" w:lineRule="auto"/>
              <w:rPr>
                <w:sz w:val="20"/>
                <w:szCs w:val="20"/>
              </w:rPr>
            </w:pPr>
            <w:r>
              <w:rPr>
                <w:sz w:val="20"/>
                <w:szCs w:val="20"/>
              </w:rPr>
              <w:t>Evaluate messages</w:t>
            </w:r>
            <w:r w:rsidR="00C4045B">
              <w:rPr>
                <w:sz w:val="20"/>
                <w:szCs w:val="20"/>
              </w:rPr>
              <w:t xml:space="preserve"> for established criteria</w:t>
            </w:r>
            <w:r>
              <w:rPr>
                <w:sz w:val="20"/>
                <w:szCs w:val="20"/>
              </w:rPr>
              <w:t xml:space="preserve"> in a variety of professional situations (e.g., phone conferences, collaborative working groups, staff meetings, keynote speakers, business social media):</w:t>
            </w:r>
          </w:p>
          <w:p w:rsidR="00823C65" w:rsidRDefault="00CC1E90">
            <w:pPr>
              <w:numPr>
                <w:ilvl w:val="0"/>
                <w:numId w:val="13"/>
              </w:numPr>
              <w:spacing w:line="240" w:lineRule="auto"/>
              <w:rPr>
                <w:sz w:val="20"/>
                <w:szCs w:val="20"/>
              </w:rPr>
            </w:pPr>
            <w:r>
              <w:rPr>
                <w:sz w:val="20"/>
                <w:szCs w:val="20"/>
              </w:rPr>
              <w:t>clarity</w:t>
            </w:r>
          </w:p>
          <w:p w:rsidR="00823C65" w:rsidRDefault="00CC1E90">
            <w:pPr>
              <w:numPr>
                <w:ilvl w:val="0"/>
                <w:numId w:val="13"/>
              </w:numPr>
              <w:spacing w:line="240" w:lineRule="auto"/>
              <w:rPr>
                <w:sz w:val="20"/>
                <w:szCs w:val="20"/>
              </w:rPr>
            </w:pPr>
            <w:r>
              <w:rPr>
                <w:sz w:val="20"/>
                <w:szCs w:val="20"/>
              </w:rPr>
              <w:t>delivery</w:t>
            </w:r>
          </w:p>
          <w:p w:rsidR="00823C65" w:rsidRDefault="00CC1E90">
            <w:pPr>
              <w:numPr>
                <w:ilvl w:val="0"/>
                <w:numId w:val="13"/>
              </w:numPr>
              <w:spacing w:line="240" w:lineRule="auto"/>
              <w:rPr>
                <w:sz w:val="20"/>
                <w:szCs w:val="20"/>
              </w:rPr>
            </w:pPr>
            <w:r>
              <w:rPr>
                <w:sz w:val="20"/>
                <w:szCs w:val="20"/>
              </w:rPr>
              <w:t>purpose</w:t>
            </w:r>
          </w:p>
          <w:p w:rsidR="00823C65" w:rsidRDefault="00CC1E90">
            <w:pPr>
              <w:numPr>
                <w:ilvl w:val="0"/>
                <w:numId w:val="13"/>
              </w:numPr>
              <w:spacing w:line="240" w:lineRule="auto"/>
              <w:rPr>
                <w:sz w:val="20"/>
                <w:szCs w:val="20"/>
              </w:rPr>
            </w:pPr>
            <w:r>
              <w:rPr>
                <w:sz w:val="20"/>
                <w:szCs w:val="20"/>
              </w:rPr>
              <w:t>reasoning</w:t>
            </w:r>
          </w:p>
          <w:p w:rsidR="00823C65" w:rsidRDefault="00CC1E90">
            <w:pPr>
              <w:numPr>
                <w:ilvl w:val="0"/>
                <w:numId w:val="13"/>
              </w:numPr>
              <w:spacing w:line="240" w:lineRule="auto"/>
              <w:rPr>
                <w:sz w:val="20"/>
                <w:szCs w:val="20"/>
              </w:rPr>
            </w:pPr>
            <w:r>
              <w:rPr>
                <w:sz w:val="20"/>
                <w:szCs w:val="20"/>
              </w:rPr>
              <w:t xml:space="preserve">word choice </w:t>
            </w:r>
          </w:p>
          <w:p w:rsidR="00823C65" w:rsidRDefault="00823C65">
            <w:pPr>
              <w:spacing w:line="240" w:lineRule="auto"/>
              <w:rPr>
                <w:sz w:val="20"/>
                <w:szCs w:val="20"/>
              </w:rPr>
            </w:pPr>
          </w:p>
        </w:tc>
        <w:tc>
          <w:tcPr>
            <w:tcW w:w="2355" w:type="dxa"/>
          </w:tcPr>
          <w:p w:rsidR="00823C65" w:rsidRDefault="00CC1E90">
            <w:pPr>
              <w:spacing w:line="240" w:lineRule="auto"/>
              <w:rPr>
                <w:sz w:val="20"/>
                <w:szCs w:val="20"/>
              </w:rPr>
            </w:pPr>
            <w:r>
              <w:rPr>
                <w:sz w:val="20"/>
                <w:szCs w:val="20"/>
              </w:rPr>
              <w:t>SL.CCR.3</w:t>
            </w:r>
          </w:p>
        </w:tc>
      </w:tr>
    </w:tbl>
    <w:p w:rsidR="006B43B5" w:rsidRDefault="006B43B5"/>
    <w:tbl>
      <w:tblPr>
        <w:tblStyle w:val="a1"/>
        <w:tblW w:w="12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060"/>
        <w:gridCol w:w="2355"/>
      </w:tblGrid>
      <w:tr w:rsidR="00823C65">
        <w:trPr>
          <w:trHeight w:val="1180"/>
        </w:trPr>
        <w:tc>
          <w:tcPr>
            <w:tcW w:w="1560" w:type="dxa"/>
            <w:shd w:val="clear" w:color="auto" w:fill="auto"/>
          </w:tcPr>
          <w:p w:rsidR="00823C65" w:rsidRDefault="00CC1E90">
            <w:pPr>
              <w:spacing w:line="240" w:lineRule="auto"/>
              <w:jc w:val="center"/>
              <w:rPr>
                <w:sz w:val="20"/>
                <w:szCs w:val="20"/>
              </w:rPr>
            </w:pPr>
            <w:r>
              <w:rPr>
                <w:sz w:val="20"/>
                <w:szCs w:val="20"/>
              </w:rPr>
              <w:lastRenderedPageBreak/>
              <w:t>CC.2.PRC.6</w:t>
            </w:r>
          </w:p>
        </w:tc>
        <w:tc>
          <w:tcPr>
            <w:tcW w:w="9060" w:type="dxa"/>
            <w:shd w:val="clear" w:color="auto" w:fill="auto"/>
          </w:tcPr>
          <w:p w:rsidR="00823C65" w:rsidRDefault="00CC1E90">
            <w:pPr>
              <w:spacing w:line="240" w:lineRule="auto"/>
              <w:rPr>
                <w:sz w:val="20"/>
                <w:szCs w:val="20"/>
              </w:rPr>
            </w:pPr>
            <w:r>
              <w:rPr>
                <w:sz w:val="20"/>
                <w:szCs w:val="20"/>
              </w:rPr>
              <w:t>Identify appropriate language usage for audience and message in variety of professional situations:</w:t>
            </w:r>
          </w:p>
          <w:p w:rsidR="00823C65" w:rsidRDefault="00CC1E90">
            <w:pPr>
              <w:numPr>
                <w:ilvl w:val="0"/>
                <w:numId w:val="2"/>
              </w:numPr>
              <w:spacing w:line="240" w:lineRule="auto"/>
              <w:rPr>
                <w:sz w:val="20"/>
                <w:szCs w:val="20"/>
              </w:rPr>
            </w:pPr>
            <w:r>
              <w:rPr>
                <w:sz w:val="20"/>
                <w:szCs w:val="20"/>
              </w:rPr>
              <w:t>connotation and denotation</w:t>
            </w:r>
          </w:p>
          <w:p w:rsidR="00C4045B" w:rsidRDefault="00CC1E90" w:rsidP="00C4045B">
            <w:pPr>
              <w:numPr>
                <w:ilvl w:val="0"/>
                <w:numId w:val="2"/>
              </w:numPr>
              <w:spacing w:line="240" w:lineRule="auto"/>
              <w:rPr>
                <w:sz w:val="20"/>
                <w:szCs w:val="20"/>
              </w:rPr>
            </w:pPr>
            <w:r>
              <w:rPr>
                <w:sz w:val="20"/>
                <w:szCs w:val="20"/>
              </w:rPr>
              <w:t>dialect</w:t>
            </w:r>
            <w:r w:rsidR="00C4045B">
              <w:rPr>
                <w:sz w:val="20"/>
                <w:szCs w:val="20"/>
              </w:rPr>
              <w:t xml:space="preserve"> </w:t>
            </w:r>
          </w:p>
          <w:p w:rsidR="00C4045B" w:rsidRPr="00C4045B" w:rsidRDefault="00C4045B" w:rsidP="00502B59">
            <w:pPr>
              <w:numPr>
                <w:ilvl w:val="0"/>
                <w:numId w:val="2"/>
              </w:numPr>
              <w:spacing w:line="240" w:lineRule="auto"/>
              <w:rPr>
                <w:sz w:val="20"/>
                <w:szCs w:val="20"/>
              </w:rPr>
            </w:pPr>
            <w:r w:rsidRPr="00C4045B">
              <w:rPr>
                <w:sz w:val="20"/>
                <w:szCs w:val="20"/>
              </w:rPr>
              <w:t>industry-specific literacy</w:t>
            </w:r>
          </w:p>
          <w:p w:rsidR="00823C65" w:rsidRDefault="00CC1E90">
            <w:pPr>
              <w:numPr>
                <w:ilvl w:val="0"/>
                <w:numId w:val="2"/>
              </w:numPr>
              <w:spacing w:line="240" w:lineRule="auto"/>
              <w:rPr>
                <w:sz w:val="20"/>
                <w:szCs w:val="20"/>
              </w:rPr>
            </w:pPr>
            <w:r>
              <w:rPr>
                <w:sz w:val="20"/>
                <w:szCs w:val="20"/>
              </w:rPr>
              <w:t>jargon</w:t>
            </w:r>
          </w:p>
          <w:p w:rsidR="00823C65" w:rsidRDefault="00CC1E90">
            <w:pPr>
              <w:numPr>
                <w:ilvl w:val="0"/>
                <w:numId w:val="2"/>
              </w:numPr>
              <w:spacing w:line="240" w:lineRule="auto"/>
              <w:rPr>
                <w:sz w:val="20"/>
                <w:szCs w:val="20"/>
              </w:rPr>
            </w:pPr>
            <w:r>
              <w:rPr>
                <w:sz w:val="20"/>
                <w:szCs w:val="20"/>
              </w:rPr>
              <w:t>slang</w:t>
            </w:r>
          </w:p>
          <w:p w:rsidR="00823C65" w:rsidRDefault="00CC1E90">
            <w:pPr>
              <w:numPr>
                <w:ilvl w:val="0"/>
                <w:numId w:val="2"/>
              </w:numPr>
              <w:spacing w:line="240" w:lineRule="auto"/>
              <w:rPr>
                <w:sz w:val="20"/>
                <w:szCs w:val="20"/>
              </w:rPr>
            </w:pPr>
            <w:r>
              <w:rPr>
                <w:sz w:val="20"/>
                <w:szCs w:val="20"/>
              </w:rPr>
              <w:t>standard English</w:t>
            </w:r>
          </w:p>
          <w:p w:rsidR="00823C65" w:rsidRDefault="00CC1E90">
            <w:pPr>
              <w:numPr>
                <w:ilvl w:val="0"/>
                <w:numId w:val="2"/>
              </w:numPr>
              <w:spacing w:line="240" w:lineRule="auto"/>
              <w:rPr>
                <w:sz w:val="20"/>
                <w:szCs w:val="20"/>
              </w:rPr>
            </w:pPr>
            <w:r>
              <w:rPr>
                <w:sz w:val="20"/>
                <w:szCs w:val="20"/>
              </w:rPr>
              <w:t xml:space="preserve">vocabulary complexity </w:t>
            </w:r>
          </w:p>
          <w:p w:rsidR="00823C65" w:rsidRDefault="00823C65">
            <w:pPr>
              <w:spacing w:line="240" w:lineRule="auto"/>
              <w:ind w:left="720"/>
              <w:rPr>
                <w:sz w:val="20"/>
                <w:szCs w:val="20"/>
              </w:rPr>
            </w:pPr>
          </w:p>
        </w:tc>
        <w:tc>
          <w:tcPr>
            <w:tcW w:w="2355" w:type="dxa"/>
          </w:tcPr>
          <w:p w:rsidR="00823C65" w:rsidRDefault="00CC1E90">
            <w:pPr>
              <w:spacing w:line="240" w:lineRule="auto"/>
              <w:rPr>
                <w:sz w:val="20"/>
                <w:szCs w:val="20"/>
              </w:rPr>
            </w:pPr>
            <w:r>
              <w:rPr>
                <w:sz w:val="20"/>
                <w:szCs w:val="20"/>
              </w:rPr>
              <w:t>SL.C</w:t>
            </w:r>
            <w:r w:rsidR="004E269B">
              <w:rPr>
                <w:sz w:val="20"/>
                <w:szCs w:val="20"/>
              </w:rPr>
              <w:t>CR.6</w:t>
            </w:r>
          </w:p>
        </w:tc>
      </w:tr>
      <w:tr w:rsidR="00823C65">
        <w:trPr>
          <w:trHeight w:val="1180"/>
        </w:trPr>
        <w:tc>
          <w:tcPr>
            <w:tcW w:w="1560" w:type="dxa"/>
            <w:shd w:val="clear" w:color="auto" w:fill="auto"/>
          </w:tcPr>
          <w:p w:rsidR="00823C65" w:rsidRDefault="006244AD">
            <w:pPr>
              <w:spacing w:line="240" w:lineRule="auto"/>
              <w:jc w:val="center"/>
              <w:rPr>
                <w:sz w:val="20"/>
                <w:szCs w:val="20"/>
              </w:rPr>
            </w:pPr>
            <w:r>
              <w:rPr>
                <w:sz w:val="20"/>
                <w:szCs w:val="20"/>
              </w:rPr>
              <w:t>CC.2.PRC.7</w:t>
            </w:r>
          </w:p>
        </w:tc>
        <w:tc>
          <w:tcPr>
            <w:tcW w:w="9060" w:type="dxa"/>
            <w:shd w:val="clear" w:color="auto" w:fill="auto"/>
          </w:tcPr>
          <w:p w:rsidR="00823C65" w:rsidRDefault="00CC1E90">
            <w:pPr>
              <w:spacing w:line="240" w:lineRule="auto"/>
              <w:rPr>
                <w:sz w:val="20"/>
                <w:szCs w:val="20"/>
              </w:rPr>
            </w:pPr>
            <w:r>
              <w:rPr>
                <w:sz w:val="20"/>
                <w:szCs w:val="20"/>
              </w:rPr>
              <w:t>Convey intended meaning through effective nonverbal communication:</w:t>
            </w:r>
          </w:p>
          <w:p w:rsidR="00823C65" w:rsidRDefault="00CC1E90">
            <w:pPr>
              <w:numPr>
                <w:ilvl w:val="0"/>
                <w:numId w:val="16"/>
              </w:numPr>
              <w:spacing w:line="240" w:lineRule="auto"/>
              <w:rPr>
                <w:sz w:val="20"/>
                <w:szCs w:val="20"/>
              </w:rPr>
            </w:pPr>
            <w:r>
              <w:rPr>
                <w:sz w:val="20"/>
                <w:szCs w:val="20"/>
              </w:rPr>
              <w:t>facial expressions</w:t>
            </w:r>
          </w:p>
          <w:p w:rsidR="00823C65" w:rsidRDefault="00CC1E90">
            <w:pPr>
              <w:numPr>
                <w:ilvl w:val="0"/>
                <w:numId w:val="16"/>
              </w:numPr>
              <w:spacing w:line="240" w:lineRule="auto"/>
              <w:rPr>
                <w:sz w:val="20"/>
                <w:szCs w:val="20"/>
              </w:rPr>
            </w:pPr>
            <w:r>
              <w:rPr>
                <w:sz w:val="20"/>
                <w:szCs w:val="20"/>
              </w:rPr>
              <w:t xml:space="preserve">gestures </w:t>
            </w:r>
          </w:p>
          <w:p w:rsidR="00823C65" w:rsidRDefault="00CC1E90">
            <w:pPr>
              <w:numPr>
                <w:ilvl w:val="0"/>
                <w:numId w:val="16"/>
              </w:numPr>
              <w:spacing w:line="240" w:lineRule="auto"/>
              <w:rPr>
                <w:i/>
                <w:sz w:val="20"/>
                <w:szCs w:val="20"/>
              </w:rPr>
            </w:pPr>
            <w:r>
              <w:rPr>
                <w:i/>
                <w:sz w:val="20"/>
                <w:szCs w:val="20"/>
              </w:rPr>
              <w:t>paralanguage</w:t>
            </w:r>
          </w:p>
          <w:p w:rsidR="00823C65" w:rsidRDefault="00CC1E90">
            <w:pPr>
              <w:numPr>
                <w:ilvl w:val="0"/>
                <w:numId w:val="16"/>
              </w:numPr>
              <w:spacing w:line="240" w:lineRule="auto"/>
              <w:rPr>
                <w:i/>
                <w:sz w:val="20"/>
                <w:szCs w:val="20"/>
              </w:rPr>
            </w:pPr>
            <w:r>
              <w:rPr>
                <w:i/>
                <w:sz w:val="20"/>
                <w:szCs w:val="20"/>
              </w:rPr>
              <w:t xml:space="preserve">proxemics </w:t>
            </w:r>
          </w:p>
          <w:p w:rsidR="00823C65" w:rsidRDefault="00823C65">
            <w:pPr>
              <w:spacing w:line="240" w:lineRule="auto"/>
              <w:ind w:left="720"/>
              <w:rPr>
                <w:sz w:val="20"/>
                <w:szCs w:val="20"/>
              </w:rPr>
            </w:pPr>
          </w:p>
        </w:tc>
        <w:tc>
          <w:tcPr>
            <w:tcW w:w="2355" w:type="dxa"/>
          </w:tcPr>
          <w:p w:rsidR="00823C65" w:rsidRDefault="00CC1E90">
            <w:pPr>
              <w:spacing w:line="240" w:lineRule="auto"/>
              <w:rPr>
                <w:sz w:val="20"/>
                <w:szCs w:val="20"/>
                <w:highlight w:val="white"/>
              </w:rPr>
            </w:pPr>
            <w:r>
              <w:rPr>
                <w:sz w:val="20"/>
                <w:szCs w:val="20"/>
                <w:highlight w:val="white"/>
              </w:rPr>
              <w:t>SL.CCR.1, SL.CCR.4</w:t>
            </w:r>
          </w:p>
        </w:tc>
      </w:tr>
      <w:tr w:rsidR="00823C65">
        <w:trPr>
          <w:trHeight w:val="20"/>
        </w:trPr>
        <w:tc>
          <w:tcPr>
            <w:tcW w:w="1560" w:type="dxa"/>
            <w:shd w:val="clear" w:color="auto" w:fill="auto"/>
          </w:tcPr>
          <w:p w:rsidR="00823C65" w:rsidRDefault="006244AD">
            <w:pPr>
              <w:spacing w:line="240" w:lineRule="auto"/>
              <w:jc w:val="center"/>
              <w:rPr>
                <w:sz w:val="20"/>
                <w:szCs w:val="20"/>
              </w:rPr>
            </w:pPr>
            <w:r>
              <w:rPr>
                <w:sz w:val="20"/>
                <w:szCs w:val="20"/>
              </w:rPr>
              <w:t>CC.2.PRC.8</w:t>
            </w:r>
          </w:p>
        </w:tc>
        <w:tc>
          <w:tcPr>
            <w:tcW w:w="9060" w:type="dxa"/>
            <w:shd w:val="clear" w:color="auto" w:fill="auto"/>
          </w:tcPr>
          <w:p w:rsidR="00823C65" w:rsidRDefault="00CC1E90">
            <w:pPr>
              <w:spacing w:line="240" w:lineRule="auto"/>
              <w:rPr>
                <w:sz w:val="20"/>
                <w:szCs w:val="20"/>
              </w:rPr>
            </w:pPr>
            <w:r>
              <w:rPr>
                <w:sz w:val="20"/>
                <w:szCs w:val="20"/>
              </w:rPr>
              <w:t>Apply conflict-resolution strategies in professional relationships:</w:t>
            </w:r>
          </w:p>
          <w:p w:rsidR="00C4045B" w:rsidRDefault="00C4045B" w:rsidP="00C4045B">
            <w:pPr>
              <w:numPr>
                <w:ilvl w:val="0"/>
                <w:numId w:val="8"/>
              </w:numPr>
              <w:spacing w:line="240" w:lineRule="auto"/>
              <w:rPr>
                <w:sz w:val="20"/>
                <w:szCs w:val="20"/>
              </w:rPr>
            </w:pPr>
            <w:r>
              <w:rPr>
                <w:sz w:val="20"/>
                <w:szCs w:val="20"/>
              </w:rPr>
              <w:t>damage control</w:t>
            </w:r>
          </w:p>
          <w:p w:rsidR="00C4045B" w:rsidRDefault="00C4045B" w:rsidP="00C4045B">
            <w:pPr>
              <w:numPr>
                <w:ilvl w:val="0"/>
                <w:numId w:val="8"/>
              </w:numPr>
              <w:spacing w:line="240" w:lineRule="auto"/>
              <w:rPr>
                <w:sz w:val="20"/>
                <w:szCs w:val="20"/>
              </w:rPr>
            </w:pPr>
            <w:r>
              <w:rPr>
                <w:sz w:val="20"/>
                <w:szCs w:val="20"/>
              </w:rPr>
              <w:t>exhibit mutual respect</w:t>
            </w:r>
          </w:p>
          <w:p w:rsidR="00C4045B" w:rsidRDefault="00C4045B" w:rsidP="00C4045B">
            <w:pPr>
              <w:pStyle w:val="ListParagraph"/>
              <w:numPr>
                <w:ilvl w:val="0"/>
                <w:numId w:val="8"/>
              </w:numPr>
              <w:spacing w:line="240" w:lineRule="auto"/>
              <w:rPr>
                <w:sz w:val="20"/>
                <w:szCs w:val="20"/>
              </w:rPr>
            </w:pPr>
            <w:r w:rsidRPr="00C4045B">
              <w:rPr>
                <w:sz w:val="20"/>
                <w:szCs w:val="20"/>
              </w:rPr>
              <w:t>mediate</w:t>
            </w:r>
          </w:p>
          <w:p w:rsidR="004611A3" w:rsidRDefault="004611A3" w:rsidP="004611A3">
            <w:pPr>
              <w:numPr>
                <w:ilvl w:val="0"/>
                <w:numId w:val="8"/>
              </w:numPr>
              <w:spacing w:line="240" w:lineRule="auto"/>
              <w:rPr>
                <w:sz w:val="20"/>
                <w:szCs w:val="20"/>
              </w:rPr>
            </w:pPr>
            <w:r>
              <w:rPr>
                <w:sz w:val="20"/>
                <w:szCs w:val="20"/>
              </w:rPr>
              <w:t>negotiate an outcome</w:t>
            </w:r>
          </w:p>
          <w:p w:rsidR="00823C65" w:rsidRDefault="00CC1E90">
            <w:pPr>
              <w:numPr>
                <w:ilvl w:val="0"/>
                <w:numId w:val="8"/>
              </w:numPr>
              <w:spacing w:line="240" w:lineRule="auto"/>
              <w:rPr>
                <w:sz w:val="20"/>
                <w:szCs w:val="20"/>
              </w:rPr>
            </w:pPr>
            <w:r>
              <w:rPr>
                <w:sz w:val="20"/>
                <w:szCs w:val="20"/>
              </w:rPr>
              <w:t>paraphrase or echo</w:t>
            </w:r>
          </w:p>
          <w:p w:rsidR="00C4045B" w:rsidRDefault="00C4045B" w:rsidP="00C4045B">
            <w:pPr>
              <w:numPr>
                <w:ilvl w:val="0"/>
                <w:numId w:val="8"/>
              </w:numPr>
              <w:spacing w:line="240" w:lineRule="auto"/>
              <w:rPr>
                <w:sz w:val="20"/>
                <w:szCs w:val="20"/>
              </w:rPr>
            </w:pPr>
            <w:r>
              <w:rPr>
                <w:sz w:val="20"/>
                <w:szCs w:val="20"/>
              </w:rPr>
              <w:t>recognize conflict-resolution styles (e.g., assertive, aggressive, passive, passive/aggressive)</w:t>
            </w:r>
          </w:p>
          <w:p w:rsidR="00823C65" w:rsidRDefault="00CC1E90">
            <w:pPr>
              <w:numPr>
                <w:ilvl w:val="0"/>
                <w:numId w:val="8"/>
              </w:numPr>
              <w:spacing w:line="240" w:lineRule="auto"/>
              <w:rPr>
                <w:sz w:val="20"/>
                <w:szCs w:val="20"/>
              </w:rPr>
            </w:pPr>
            <w:r>
              <w:rPr>
                <w:sz w:val="20"/>
                <w:szCs w:val="20"/>
              </w:rPr>
              <w:t>table the issue</w:t>
            </w:r>
          </w:p>
          <w:p w:rsidR="00823C65" w:rsidRDefault="00CC1E90">
            <w:pPr>
              <w:numPr>
                <w:ilvl w:val="0"/>
                <w:numId w:val="8"/>
              </w:numPr>
              <w:spacing w:line="240" w:lineRule="auto"/>
              <w:rPr>
                <w:sz w:val="20"/>
                <w:szCs w:val="20"/>
              </w:rPr>
            </w:pPr>
            <w:r>
              <w:rPr>
                <w:sz w:val="20"/>
                <w:szCs w:val="20"/>
              </w:rPr>
              <w:t>spin</w:t>
            </w:r>
          </w:p>
          <w:p w:rsidR="00823C65" w:rsidRDefault="00823C65" w:rsidP="00C4045B">
            <w:pPr>
              <w:spacing w:line="240" w:lineRule="auto"/>
              <w:ind w:left="720"/>
              <w:rPr>
                <w:sz w:val="20"/>
                <w:szCs w:val="20"/>
              </w:rPr>
            </w:pPr>
          </w:p>
        </w:tc>
        <w:tc>
          <w:tcPr>
            <w:tcW w:w="2355" w:type="dxa"/>
          </w:tcPr>
          <w:p w:rsidR="00823C65" w:rsidRDefault="00CC1E90">
            <w:pPr>
              <w:spacing w:line="240" w:lineRule="auto"/>
              <w:rPr>
                <w:sz w:val="20"/>
                <w:szCs w:val="20"/>
                <w:highlight w:val="white"/>
              </w:rPr>
            </w:pPr>
            <w:r>
              <w:rPr>
                <w:sz w:val="20"/>
                <w:szCs w:val="20"/>
                <w:highlight w:val="white"/>
              </w:rPr>
              <w:t>SL.CCR.1CR.4</w:t>
            </w:r>
          </w:p>
          <w:p w:rsidR="00823C65" w:rsidRDefault="00823C65">
            <w:pPr>
              <w:spacing w:line="240" w:lineRule="auto"/>
              <w:rPr>
                <w:sz w:val="20"/>
                <w:szCs w:val="20"/>
                <w:highlight w:val="white"/>
              </w:rPr>
            </w:pPr>
          </w:p>
        </w:tc>
      </w:tr>
      <w:tr w:rsidR="00823C65">
        <w:trPr>
          <w:trHeight w:val="20"/>
        </w:trPr>
        <w:tc>
          <w:tcPr>
            <w:tcW w:w="1560" w:type="dxa"/>
            <w:shd w:val="clear" w:color="auto" w:fill="auto"/>
          </w:tcPr>
          <w:p w:rsidR="00823C65" w:rsidRDefault="006244AD">
            <w:pPr>
              <w:spacing w:line="240" w:lineRule="auto"/>
              <w:jc w:val="center"/>
              <w:rPr>
                <w:sz w:val="20"/>
                <w:szCs w:val="20"/>
              </w:rPr>
            </w:pPr>
            <w:r>
              <w:rPr>
                <w:sz w:val="20"/>
                <w:szCs w:val="20"/>
              </w:rPr>
              <w:t>CC.2.PRC.9</w:t>
            </w:r>
          </w:p>
        </w:tc>
        <w:tc>
          <w:tcPr>
            <w:tcW w:w="9060" w:type="dxa"/>
            <w:shd w:val="clear" w:color="auto" w:fill="auto"/>
          </w:tcPr>
          <w:p w:rsidR="00E45CD7" w:rsidRPr="00E45CD7" w:rsidRDefault="00E45CD7" w:rsidP="00E45CD7">
            <w:pPr>
              <w:spacing w:line="240" w:lineRule="auto"/>
              <w:rPr>
                <w:sz w:val="20"/>
                <w:szCs w:val="20"/>
                <w:highlight w:val="white"/>
                <w:lang w:val="en-US"/>
              </w:rPr>
            </w:pPr>
            <w:r w:rsidRPr="00E45CD7">
              <w:rPr>
                <w:sz w:val="20"/>
                <w:szCs w:val="20"/>
                <w:highlight w:val="white"/>
                <w:lang w:val="en-US"/>
              </w:rPr>
              <w:t>Apply principles of ethical communication:</w:t>
            </w:r>
          </w:p>
          <w:p w:rsidR="00E45CD7" w:rsidRPr="00E45CD7" w:rsidRDefault="00E45CD7" w:rsidP="00E45CD7">
            <w:pPr>
              <w:numPr>
                <w:ilvl w:val="0"/>
                <w:numId w:val="26"/>
              </w:numPr>
              <w:spacing w:line="240" w:lineRule="auto"/>
              <w:rPr>
                <w:sz w:val="20"/>
                <w:szCs w:val="20"/>
                <w:highlight w:val="white"/>
                <w:lang w:val="en-US"/>
              </w:rPr>
            </w:pPr>
            <w:r w:rsidRPr="00E45CD7">
              <w:rPr>
                <w:sz w:val="20"/>
                <w:szCs w:val="20"/>
                <w:highlight w:val="white"/>
                <w:lang w:val="en-US"/>
              </w:rPr>
              <w:t xml:space="preserve">integrity (e.g., </w:t>
            </w:r>
            <w:r>
              <w:rPr>
                <w:sz w:val="20"/>
                <w:szCs w:val="20"/>
                <w:highlight w:val="white"/>
                <w:lang w:val="en-US"/>
              </w:rPr>
              <w:t>professional</w:t>
            </w:r>
            <w:r w:rsidRPr="00E45CD7">
              <w:rPr>
                <w:sz w:val="20"/>
                <w:szCs w:val="20"/>
                <w:highlight w:val="white"/>
                <w:lang w:val="en-US"/>
              </w:rPr>
              <w:t>, intellectual, creative)</w:t>
            </w:r>
          </w:p>
          <w:p w:rsidR="00E45CD7" w:rsidRPr="00E45CD7" w:rsidRDefault="00E45CD7" w:rsidP="00E45CD7">
            <w:pPr>
              <w:numPr>
                <w:ilvl w:val="0"/>
                <w:numId w:val="26"/>
              </w:numPr>
              <w:spacing w:line="240" w:lineRule="auto"/>
              <w:rPr>
                <w:sz w:val="20"/>
                <w:szCs w:val="20"/>
                <w:highlight w:val="white"/>
                <w:lang w:val="en-US"/>
              </w:rPr>
            </w:pPr>
            <w:r w:rsidRPr="00E45CD7">
              <w:rPr>
                <w:sz w:val="20"/>
                <w:szCs w:val="20"/>
                <w:highlight w:val="white"/>
                <w:lang w:val="en-US"/>
              </w:rPr>
              <w:t xml:space="preserve">open, honest, and responsible interaction with </w:t>
            </w:r>
            <w:r>
              <w:rPr>
                <w:sz w:val="20"/>
                <w:szCs w:val="20"/>
                <w:highlight w:val="white"/>
                <w:lang w:val="en-US"/>
              </w:rPr>
              <w:t>colleagues and clients</w:t>
            </w:r>
          </w:p>
          <w:p w:rsidR="00823C65" w:rsidRDefault="00E45CD7" w:rsidP="00E45CD7">
            <w:pPr>
              <w:pStyle w:val="ListParagraph"/>
              <w:numPr>
                <w:ilvl w:val="0"/>
                <w:numId w:val="26"/>
              </w:numPr>
              <w:spacing w:line="240" w:lineRule="auto"/>
              <w:rPr>
                <w:i/>
                <w:sz w:val="20"/>
                <w:szCs w:val="20"/>
                <w:highlight w:val="white"/>
                <w:lang w:val="en-US"/>
              </w:rPr>
            </w:pPr>
            <w:r w:rsidRPr="00E45CD7">
              <w:rPr>
                <w:sz w:val="20"/>
                <w:szCs w:val="20"/>
                <w:highlight w:val="white"/>
                <w:lang w:val="en-US"/>
              </w:rPr>
              <w:t xml:space="preserve">respect for </w:t>
            </w:r>
            <w:r w:rsidRPr="00E45CD7">
              <w:rPr>
                <w:i/>
                <w:sz w:val="20"/>
                <w:szCs w:val="20"/>
                <w:highlight w:val="white"/>
                <w:lang w:val="en-US"/>
              </w:rPr>
              <w:t xml:space="preserve">diversity </w:t>
            </w:r>
          </w:p>
          <w:p w:rsidR="00E45CD7" w:rsidRPr="00E45CD7" w:rsidRDefault="00E45CD7" w:rsidP="00E45CD7">
            <w:pPr>
              <w:pStyle w:val="ListParagraph"/>
              <w:numPr>
                <w:ilvl w:val="0"/>
                <w:numId w:val="26"/>
              </w:numPr>
              <w:spacing w:line="240" w:lineRule="auto"/>
              <w:rPr>
                <w:i/>
                <w:sz w:val="20"/>
                <w:szCs w:val="20"/>
                <w:highlight w:val="white"/>
                <w:lang w:val="en-US"/>
              </w:rPr>
            </w:pPr>
            <w:r>
              <w:rPr>
                <w:sz w:val="20"/>
                <w:szCs w:val="20"/>
                <w:highlight w:val="white"/>
                <w:lang w:val="en-US"/>
              </w:rPr>
              <w:t>adherence to communication policies (e.g., privacy, FERPA, HIPPA, data sharing, communication with press)</w:t>
            </w:r>
          </w:p>
          <w:p w:rsidR="00E45CD7" w:rsidRDefault="00E45CD7" w:rsidP="00E45CD7">
            <w:pPr>
              <w:spacing w:line="240" w:lineRule="auto"/>
              <w:ind w:left="720"/>
              <w:rPr>
                <w:i/>
                <w:sz w:val="20"/>
                <w:szCs w:val="20"/>
                <w:highlight w:val="white"/>
              </w:rPr>
            </w:pPr>
          </w:p>
        </w:tc>
        <w:tc>
          <w:tcPr>
            <w:tcW w:w="2355" w:type="dxa"/>
          </w:tcPr>
          <w:p w:rsidR="00823C65" w:rsidRDefault="00CC1E90">
            <w:pPr>
              <w:spacing w:line="240" w:lineRule="auto"/>
              <w:rPr>
                <w:sz w:val="20"/>
                <w:szCs w:val="20"/>
                <w:highlight w:val="white"/>
              </w:rPr>
            </w:pPr>
            <w:r>
              <w:rPr>
                <w:sz w:val="20"/>
                <w:szCs w:val="20"/>
                <w:highlight w:val="white"/>
              </w:rPr>
              <w:t>SL.CCR.1, SL.CCR.4</w:t>
            </w:r>
          </w:p>
        </w:tc>
      </w:tr>
      <w:tr w:rsidR="00823C65">
        <w:trPr>
          <w:trHeight w:val="20"/>
        </w:trPr>
        <w:tc>
          <w:tcPr>
            <w:tcW w:w="1560" w:type="dxa"/>
            <w:shd w:val="clear" w:color="auto" w:fill="auto"/>
          </w:tcPr>
          <w:p w:rsidR="00823C65" w:rsidRDefault="006244AD">
            <w:pPr>
              <w:spacing w:line="240" w:lineRule="auto"/>
              <w:jc w:val="center"/>
              <w:rPr>
                <w:sz w:val="20"/>
                <w:szCs w:val="20"/>
              </w:rPr>
            </w:pPr>
            <w:r>
              <w:rPr>
                <w:sz w:val="20"/>
                <w:szCs w:val="20"/>
              </w:rPr>
              <w:t>CC.2.PRC.10</w:t>
            </w:r>
          </w:p>
        </w:tc>
        <w:tc>
          <w:tcPr>
            <w:tcW w:w="9060" w:type="dxa"/>
            <w:shd w:val="clear" w:color="auto" w:fill="auto"/>
          </w:tcPr>
          <w:p w:rsidR="00823C65" w:rsidRDefault="00CC1E90">
            <w:pPr>
              <w:rPr>
                <w:sz w:val="20"/>
                <w:szCs w:val="20"/>
                <w:highlight w:val="white"/>
              </w:rPr>
            </w:pPr>
            <w:r>
              <w:rPr>
                <w:sz w:val="20"/>
                <w:szCs w:val="20"/>
                <w:highlight w:val="white"/>
              </w:rPr>
              <w:t>Examine leadership styles (e.g., autocratic, authoritative, laissez-faire, democratic, transformational) in order to evaluate an organizational lea</w:t>
            </w:r>
            <w:r w:rsidR="00E45CD7">
              <w:rPr>
                <w:sz w:val="20"/>
                <w:szCs w:val="20"/>
                <w:highlight w:val="white"/>
              </w:rPr>
              <w:t>der’s perspective and reasoning</w:t>
            </w:r>
          </w:p>
          <w:p w:rsidR="00823C65" w:rsidRDefault="00823C65">
            <w:pPr>
              <w:rPr>
                <w:color w:val="FF0000"/>
                <w:sz w:val="20"/>
                <w:szCs w:val="20"/>
                <w:highlight w:val="white"/>
              </w:rPr>
            </w:pPr>
          </w:p>
        </w:tc>
        <w:tc>
          <w:tcPr>
            <w:tcW w:w="2355" w:type="dxa"/>
          </w:tcPr>
          <w:p w:rsidR="00823C65" w:rsidRDefault="00CC1E90">
            <w:pPr>
              <w:spacing w:line="240" w:lineRule="auto"/>
              <w:rPr>
                <w:sz w:val="20"/>
                <w:szCs w:val="20"/>
                <w:highlight w:val="white"/>
              </w:rPr>
            </w:pPr>
            <w:r>
              <w:rPr>
                <w:sz w:val="20"/>
                <w:szCs w:val="20"/>
                <w:highlight w:val="white"/>
              </w:rPr>
              <w:t>SL.CCR.3</w:t>
            </w:r>
          </w:p>
        </w:tc>
      </w:tr>
      <w:tr w:rsidR="00823C65">
        <w:trPr>
          <w:trHeight w:val="1180"/>
        </w:trPr>
        <w:tc>
          <w:tcPr>
            <w:tcW w:w="1560" w:type="dxa"/>
            <w:shd w:val="clear" w:color="auto" w:fill="auto"/>
          </w:tcPr>
          <w:p w:rsidR="00823C65" w:rsidRDefault="006244AD">
            <w:pPr>
              <w:spacing w:line="240" w:lineRule="auto"/>
              <w:jc w:val="center"/>
              <w:rPr>
                <w:sz w:val="20"/>
                <w:szCs w:val="20"/>
              </w:rPr>
            </w:pPr>
            <w:r>
              <w:rPr>
                <w:sz w:val="20"/>
                <w:szCs w:val="20"/>
              </w:rPr>
              <w:lastRenderedPageBreak/>
              <w:t>CC.2.PRC.11</w:t>
            </w:r>
          </w:p>
        </w:tc>
        <w:tc>
          <w:tcPr>
            <w:tcW w:w="9060" w:type="dxa"/>
            <w:shd w:val="clear" w:color="auto" w:fill="auto"/>
          </w:tcPr>
          <w:p w:rsidR="00823C65" w:rsidRDefault="00CC1E90">
            <w:pPr>
              <w:spacing w:line="240" w:lineRule="auto"/>
              <w:rPr>
                <w:sz w:val="20"/>
                <w:szCs w:val="20"/>
                <w:highlight w:val="white"/>
              </w:rPr>
            </w:pPr>
            <w:r>
              <w:rPr>
                <w:sz w:val="20"/>
                <w:szCs w:val="20"/>
                <w:highlight w:val="white"/>
              </w:rPr>
              <w:t>Examine mass media messages and their effect on professional decision-making:</w:t>
            </w:r>
          </w:p>
          <w:p w:rsidR="00823C65" w:rsidRDefault="00CC1E90">
            <w:pPr>
              <w:numPr>
                <w:ilvl w:val="0"/>
                <w:numId w:val="20"/>
              </w:numPr>
              <w:spacing w:line="240" w:lineRule="auto"/>
              <w:rPr>
                <w:sz w:val="20"/>
                <w:szCs w:val="20"/>
                <w:highlight w:val="white"/>
              </w:rPr>
            </w:pPr>
            <w:r>
              <w:rPr>
                <w:sz w:val="20"/>
                <w:szCs w:val="20"/>
                <w:highlight w:val="white"/>
              </w:rPr>
              <w:t xml:space="preserve">bias </w:t>
            </w:r>
          </w:p>
          <w:p w:rsidR="00823C65" w:rsidRDefault="00CC1E90">
            <w:pPr>
              <w:numPr>
                <w:ilvl w:val="0"/>
                <w:numId w:val="23"/>
              </w:numPr>
              <w:spacing w:line="240" w:lineRule="auto"/>
              <w:rPr>
                <w:sz w:val="20"/>
                <w:szCs w:val="20"/>
                <w:highlight w:val="white"/>
              </w:rPr>
            </w:pPr>
            <w:r>
              <w:rPr>
                <w:sz w:val="20"/>
                <w:szCs w:val="20"/>
                <w:highlight w:val="white"/>
              </w:rPr>
              <w:t xml:space="preserve">credibility </w:t>
            </w:r>
          </w:p>
          <w:p w:rsidR="00823C65" w:rsidRDefault="00CC1E90">
            <w:pPr>
              <w:numPr>
                <w:ilvl w:val="0"/>
                <w:numId w:val="20"/>
              </w:numPr>
              <w:spacing w:line="240" w:lineRule="auto"/>
              <w:rPr>
                <w:sz w:val="20"/>
                <w:szCs w:val="20"/>
                <w:highlight w:val="white"/>
              </w:rPr>
            </w:pPr>
            <w:r>
              <w:rPr>
                <w:sz w:val="20"/>
                <w:szCs w:val="20"/>
                <w:highlight w:val="white"/>
              </w:rPr>
              <w:t>propaganda</w:t>
            </w:r>
          </w:p>
          <w:p w:rsidR="00823C65" w:rsidRDefault="00CC1E90">
            <w:pPr>
              <w:numPr>
                <w:ilvl w:val="0"/>
                <w:numId w:val="20"/>
              </w:numPr>
              <w:spacing w:line="240" w:lineRule="auto"/>
              <w:rPr>
                <w:sz w:val="20"/>
                <w:szCs w:val="20"/>
                <w:highlight w:val="white"/>
              </w:rPr>
            </w:pPr>
            <w:r>
              <w:rPr>
                <w:sz w:val="20"/>
                <w:szCs w:val="20"/>
                <w:highlight w:val="white"/>
              </w:rPr>
              <w:t xml:space="preserve">purpose </w:t>
            </w:r>
          </w:p>
          <w:p w:rsidR="00823C65" w:rsidRDefault="00823C65">
            <w:pPr>
              <w:spacing w:line="240" w:lineRule="auto"/>
              <w:ind w:left="720"/>
              <w:rPr>
                <w:sz w:val="20"/>
                <w:szCs w:val="20"/>
                <w:highlight w:val="white"/>
              </w:rPr>
            </w:pPr>
          </w:p>
        </w:tc>
        <w:tc>
          <w:tcPr>
            <w:tcW w:w="2355" w:type="dxa"/>
          </w:tcPr>
          <w:p w:rsidR="00823C65" w:rsidRDefault="00CC1E90">
            <w:pPr>
              <w:spacing w:line="240" w:lineRule="auto"/>
              <w:rPr>
                <w:sz w:val="20"/>
                <w:szCs w:val="20"/>
                <w:highlight w:val="white"/>
              </w:rPr>
            </w:pPr>
            <w:r>
              <w:rPr>
                <w:sz w:val="20"/>
                <w:szCs w:val="20"/>
                <w:highlight w:val="white"/>
              </w:rPr>
              <w:t>R.CCR.6, SL.CCR.3</w:t>
            </w:r>
          </w:p>
        </w:tc>
      </w:tr>
      <w:tr w:rsidR="00823C65" w:rsidTr="006B43B5">
        <w:trPr>
          <w:trHeight w:val="755"/>
        </w:trPr>
        <w:tc>
          <w:tcPr>
            <w:tcW w:w="1560" w:type="dxa"/>
            <w:shd w:val="clear" w:color="auto" w:fill="auto"/>
          </w:tcPr>
          <w:p w:rsidR="00823C65" w:rsidRDefault="006244AD">
            <w:pPr>
              <w:spacing w:line="240" w:lineRule="auto"/>
              <w:jc w:val="center"/>
              <w:rPr>
                <w:sz w:val="20"/>
                <w:szCs w:val="20"/>
              </w:rPr>
            </w:pPr>
            <w:r>
              <w:rPr>
                <w:sz w:val="20"/>
                <w:szCs w:val="20"/>
              </w:rPr>
              <w:t>CC.2.PRC.12</w:t>
            </w:r>
          </w:p>
        </w:tc>
        <w:tc>
          <w:tcPr>
            <w:tcW w:w="9060" w:type="dxa"/>
            <w:shd w:val="clear" w:color="auto" w:fill="auto"/>
          </w:tcPr>
          <w:p w:rsidR="00823C65" w:rsidRDefault="00CC1E90">
            <w:pPr>
              <w:spacing w:line="240" w:lineRule="auto"/>
              <w:rPr>
                <w:sz w:val="20"/>
                <w:szCs w:val="20"/>
                <w:highlight w:val="white"/>
              </w:rPr>
            </w:pPr>
            <w:r>
              <w:rPr>
                <w:sz w:val="20"/>
                <w:szCs w:val="20"/>
                <w:highlight w:val="white"/>
              </w:rPr>
              <w:t xml:space="preserve">Define logical fallacies and their effect on professional decision-making  </w:t>
            </w:r>
            <w:r w:rsidR="00E45CD7">
              <w:rPr>
                <w:sz w:val="20"/>
                <w:szCs w:val="20"/>
                <w:highlight w:val="white"/>
              </w:rPr>
              <w:t xml:space="preserve">(e.g., slippery slope, </w:t>
            </w:r>
            <w:r>
              <w:rPr>
                <w:sz w:val="20"/>
                <w:szCs w:val="20"/>
                <w:highlight w:val="white"/>
              </w:rPr>
              <w:t>bandwagon, false cause, hasty generalization, begging the question, false dilemma)</w:t>
            </w:r>
          </w:p>
        </w:tc>
        <w:tc>
          <w:tcPr>
            <w:tcW w:w="2355" w:type="dxa"/>
          </w:tcPr>
          <w:p w:rsidR="00823C65" w:rsidRDefault="00CC1E90">
            <w:pPr>
              <w:spacing w:line="240" w:lineRule="auto"/>
              <w:rPr>
                <w:sz w:val="20"/>
                <w:szCs w:val="20"/>
                <w:highlight w:val="white"/>
              </w:rPr>
            </w:pPr>
            <w:r>
              <w:rPr>
                <w:sz w:val="20"/>
                <w:szCs w:val="20"/>
                <w:highlight w:val="white"/>
              </w:rPr>
              <w:t>SL.CCR.3</w:t>
            </w:r>
          </w:p>
        </w:tc>
      </w:tr>
      <w:tr w:rsidR="00823C65" w:rsidTr="006B43B5">
        <w:trPr>
          <w:trHeight w:val="800"/>
        </w:trPr>
        <w:tc>
          <w:tcPr>
            <w:tcW w:w="1560" w:type="dxa"/>
            <w:shd w:val="clear" w:color="auto" w:fill="auto"/>
          </w:tcPr>
          <w:p w:rsidR="00823C65" w:rsidRDefault="006244AD">
            <w:pPr>
              <w:spacing w:line="240" w:lineRule="auto"/>
              <w:jc w:val="center"/>
              <w:rPr>
                <w:sz w:val="20"/>
                <w:szCs w:val="20"/>
              </w:rPr>
            </w:pPr>
            <w:r>
              <w:rPr>
                <w:sz w:val="20"/>
                <w:szCs w:val="20"/>
              </w:rPr>
              <w:t>CC.2.PRC.13</w:t>
            </w:r>
          </w:p>
        </w:tc>
        <w:tc>
          <w:tcPr>
            <w:tcW w:w="9060" w:type="dxa"/>
            <w:shd w:val="clear" w:color="auto" w:fill="auto"/>
          </w:tcPr>
          <w:p w:rsidR="00823C65" w:rsidRDefault="00CC1E90">
            <w:pPr>
              <w:spacing w:line="240" w:lineRule="auto"/>
              <w:rPr>
                <w:sz w:val="20"/>
                <w:szCs w:val="20"/>
              </w:rPr>
            </w:pPr>
            <w:r>
              <w:rPr>
                <w:sz w:val="20"/>
                <w:szCs w:val="20"/>
              </w:rPr>
              <w:t>Develop a social media philosophy regarding one’s own professional digital identity (e.g., internet etiquette,</w:t>
            </w:r>
            <w:r w:rsidR="00E45CD7">
              <w:rPr>
                <w:sz w:val="20"/>
                <w:szCs w:val="20"/>
              </w:rPr>
              <w:t xml:space="preserve"> </w:t>
            </w:r>
            <w:r>
              <w:rPr>
                <w:sz w:val="20"/>
                <w:szCs w:val="20"/>
              </w:rPr>
              <w:t>impact of social media use on employers, professional relationships, reputation)</w:t>
            </w:r>
          </w:p>
          <w:p w:rsidR="00823C65" w:rsidRDefault="00823C65">
            <w:pPr>
              <w:spacing w:line="240" w:lineRule="auto"/>
              <w:rPr>
                <w:sz w:val="20"/>
                <w:szCs w:val="20"/>
              </w:rPr>
            </w:pPr>
          </w:p>
        </w:tc>
        <w:tc>
          <w:tcPr>
            <w:tcW w:w="2355" w:type="dxa"/>
          </w:tcPr>
          <w:p w:rsidR="00823C65" w:rsidRDefault="00CC1E90">
            <w:pPr>
              <w:spacing w:line="240" w:lineRule="auto"/>
              <w:rPr>
                <w:sz w:val="20"/>
                <w:szCs w:val="20"/>
              </w:rPr>
            </w:pPr>
            <w:r>
              <w:rPr>
                <w:sz w:val="20"/>
                <w:szCs w:val="20"/>
              </w:rPr>
              <w:t>R.CCR.1, R.CCR.6, SL.CCR.4</w:t>
            </w:r>
          </w:p>
        </w:tc>
      </w:tr>
      <w:tr w:rsidR="00823C65">
        <w:trPr>
          <w:trHeight w:val="1180"/>
        </w:trPr>
        <w:tc>
          <w:tcPr>
            <w:tcW w:w="1560" w:type="dxa"/>
            <w:shd w:val="clear" w:color="auto" w:fill="auto"/>
          </w:tcPr>
          <w:p w:rsidR="00823C65" w:rsidRDefault="006244AD">
            <w:pPr>
              <w:spacing w:line="240" w:lineRule="auto"/>
              <w:jc w:val="center"/>
              <w:rPr>
                <w:sz w:val="20"/>
                <w:szCs w:val="20"/>
              </w:rPr>
            </w:pPr>
            <w:r>
              <w:rPr>
                <w:sz w:val="20"/>
                <w:szCs w:val="20"/>
              </w:rPr>
              <w:t>CC.2.PRC.14</w:t>
            </w:r>
          </w:p>
        </w:tc>
        <w:tc>
          <w:tcPr>
            <w:tcW w:w="9060" w:type="dxa"/>
            <w:shd w:val="clear" w:color="auto" w:fill="auto"/>
          </w:tcPr>
          <w:p w:rsidR="00823C65" w:rsidRDefault="00CC1E90">
            <w:pPr>
              <w:spacing w:line="240" w:lineRule="auto"/>
              <w:rPr>
                <w:sz w:val="20"/>
                <w:szCs w:val="20"/>
              </w:rPr>
            </w:pPr>
            <w:r w:rsidRPr="00E45CD7">
              <w:rPr>
                <w:sz w:val="20"/>
                <w:szCs w:val="20"/>
              </w:rPr>
              <w:t>I</w:t>
            </w:r>
            <w:r>
              <w:rPr>
                <w:sz w:val="20"/>
                <w:szCs w:val="20"/>
              </w:rPr>
              <w:t>dentify a variety of social media uses:</w:t>
            </w:r>
          </w:p>
          <w:p w:rsidR="00823C65" w:rsidRDefault="00CC1E90">
            <w:pPr>
              <w:numPr>
                <w:ilvl w:val="0"/>
                <w:numId w:val="24"/>
              </w:numPr>
              <w:spacing w:line="240" w:lineRule="auto"/>
              <w:ind w:hanging="360"/>
              <w:rPr>
                <w:sz w:val="20"/>
                <w:szCs w:val="20"/>
              </w:rPr>
            </w:pPr>
            <w:r>
              <w:rPr>
                <w:sz w:val="20"/>
                <w:szCs w:val="20"/>
              </w:rPr>
              <w:t>commercial advertising and marketing</w:t>
            </w:r>
          </w:p>
          <w:p w:rsidR="00823C65" w:rsidRDefault="00CC1E90">
            <w:pPr>
              <w:numPr>
                <w:ilvl w:val="0"/>
                <w:numId w:val="24"/>
              </w:numPr>
              <w:spacing w:line="240" w:lineRule="auto"/>
              <w:ind w:hanging="360"/>
              <w:rPr>
                <w:sz w:val="20"/>
                <w:szCs w:val="20"/>
              </w:rPr>
            </w:pPr>
            <w:r>
              <w:rPr>
                <w:sz w:val="20"/>
                <w:szCs w:val="20"/>
              </w:rPr>
              <w:t>direct sales</w:t>
            </w:r>
          </w:p>
          <w:p w:rsidR="00823C65" w:rsidRDefault="00CC1E90">
            <w:pPr>
              <w:numPr>
                <w:ilvl w:val="0"/>
                <w:numId w:val="24"/>
              </w:numPr>
              <w:spacing w:line="240" w:lineRule="auto"/>
              <w:ind w:hanging="360"/>
              <w:rPr>
                <w:sz w:val="20"/>
                <w:szCs w:val="20"/>
              </w:rPr>
            </w:pPr>
            <w:r>
              <w:rPr>
                <w:sz w:val="20"/>
                <w:szCs w:val="20"/>
              </w:rPr>
              <w:t xml:space="preserve">workforce recruitment </w:t>
            </w:r>
          </w:p>
          <w:p w:rsidR="00823C65" w:rsidRDefault="00CC1E90">
            <w:pPr>
              <w:numPr>
                <w:ilvl w:val="0"/>
                <w:numId w:val="24"/>
              </w:numPr>
              <w:spacing w:line="240" w:lineRule="auto"/>
              <w:ind w:hanging="360"/>
              <w:rPr>
                <w:sz w:val="20"/>
                <w:szCs w:val="20"/>
              </w:rPr>
            </w:pPr>
            <w:r>
              <w:rPr>
                <w:sz w:val="20"/>
                <w:szCs w:val="20"/>
              </w:rPr>
              <w:t xml:space="preserve">professional networking </w:t>
            </w:r>
          </w:p>
          <w:p w:rsidR="00823C65" w:rsidRDefault="00CC1E90">
            <w:pPr>
              <w:numPr>
                <w:ilvl w:val="0"/>
                <w:numId w:val="24"/>
              </w:numPr>
              <w:spacing w:line="240" w:lineRule="auto"/>
              <w:ind w:hanging="360"/>
              <w:rPr>
                <w:sz w:val="20"/>
                <w:szCs w:val="20"/>
              </w:rPr>
            </w:pPr>
            <w:r>
              <w:rPr>
                <w:sz w:val="20"/>
                <w:szCs w:val="20"/>
              </w:rPr>
              <w:t>news and information</w:t>
            </w:r>
          </w:p>
          <w:p w:rsidR="00823C65" w:rsidRDefault="00823C65">
            <w:pPr>
              <w:spacing w:line="240" w:lineRule="auto"/>
              <w:ind w:left="720"/>
              <w:rPr>
                <w:sz w:val="20"/>
                <w:szCs w:val="20"/>
              </w:rPr>
            </w:pPr>
          </w:p>
        </w:tc>
        <w:tc>
          <w:tcPr>
            <w:tcW w:w="2355" w:type="dxa"/>
          </w:tcPr>
          <w:p w:rsidR="00823C65" w:rsidRDefault="00CC1E90">
            <w:pPr>
              <w:spacing w:line="240" w:lineRule="auto"/>
              <w:rPr>
                <w:sz w:val="20"/>
                <w:szCs w:val="20"/>
              </w:rPr>
            </w:pPr>
            <w:r>
              <w:rPr>
                <w:sz w:val="20"/>
                <w:szCs w:val="20"/>
              </w:rPr>
              <w:t>R.CCR.6</w:t>
            </w:r>
          </w:p>
        </w:tc>
      </w:tr>
      <w:tr w:rsidR="00823C65">
        <w:trPr>
          <w:trHeight w:val="1180"/>
        </w:trPr>
        <w:tc>
          <w:tcPr>
            <w:tcW w:w="1560" w:type="dxa"/>
            <w:shd w:val="clear" w:color="auto" w:fill="auto"/>
          </w:tcPr>
          <w:p w:rsidR="00823C65" w:rsidRDefault="006244AD">
            <w:pPr>
              <w:spacing w:line="240" w:lineRule="auto"/>
              <w:jc w:val="center"/>
              <w:rPr>
                <w:sz w:val="20"/>
                <w:szCs w:val="20"/>
              </w:rPr>
            </w:pPr>
            <w:r>
              <w:rPr>
                <w:sz w:val="20"/>
                <w:szCs w:val="20"/>
              </w:rPr>
              <w:t>CC.2.PRC.15</w:t>
            </w:r>
          </w:p>
        </w:tc>
        <w:tc>
          <w:tcPr>
            <w:tcW w:w="9060" w:type="dxa"/>
            <w:shd w:val="clear" w:color="auto" w:fill="auto"/>
          </w:tcPr>
          <w:p w:rsidR="00823C65" w:rsidRDefault="00CC1E90">
            <w:pPr>
              <w:spacing w:line="240" w:lineRule="auto"/>
              <w:rPr>
                <w:sz w:val="20"/>
                <w:szCs w:val="20"/>
              </w:rPr>
            </w:pPr>
            <w:r>
              <w:rPr>
                <w:sz w:val="20"/>
                <w:szCs w:val="20"/>
              </w:rPr>
              <w:t>Discuss considerations o</w:t>
            </w:r>
            <w:r w:rsidR="00E45CD7">
              <w:rPr>
                <w:sz w:val="20"/>
                <w:szCs w:val="20"/>
              </w:rPr>
              <w:t>f social media use in business:</w:t>
            </w:r>
          </w:p>
          <w:p w:rsidR="00823C65" w:rsidRDefault="00CC1E90">
            <w:pPr>
              <w:numPr>
                <w:ilvl w:val="0"/>
                <w:numId w:val="22"/>
              </w:numPr>
              <w:spacing w:line="240" w:lineRule="auto"/>
              <w:rPr>
                <w:sz w:val="20"/>
                <w:szCs w:val="20"/>
              </w:rPr>
            </w:pPr>
            <w:r>
              <w:rPr>
                <w:sz w:val="20"/>
                <w:szCs w:val="20"/>
              </w:rPr>
              <w:t>corporate security breach</w:t>
            </w:r>
          </w:p>
          <w:p w:rsidR="00823C65" w:rsidRDefault="00CC1E90">
            <w:pPr>
              <w:numPr>
                <w:ilvl w:val="0"/>
                <w:numId w:val="22"/>
              </w:numPr>
              <w:spacing w:line="240" w:lineRule="auto"/>
              <w:rPr>
                <w:sz w:val="20"/>
                <w:szCs w:val="20"/>
              </w:rPr>
            </w:pPr>
            <w:r>
              <w:rPr>
                <w:sz w:val="20"/>
                <w:szCs w:val="20"/>
              </w:rPr>
              <w:t>privacy policy</w:t>
            </w:r>
          </w:p>
          <w:p w:rsidR="00823C65" w:rsidRDefault="00CC1E90">
            <w:pPr>
              <w:numPr>
                <w:ilvl w:val="0"/>
                <w:numId w:val="22"/>
              </w:numPr>
              <w:spacing w:line="240" w:lineRule="auto"/>
              <w:rPr>
                <w:sz w:val="20"/>
                <w:szCs w:val="20"/>
              </w:rPr>
            </w:pPr>
            <w:r>
              <w:rPr>
                <w:sz w:val="20"/>
                <w:szCs w:val="20"/>
              </w:rPr>
              <w:t>effect of personal presence on professional image</w:t>
            </w:r>
          </w:p>
          <w:p w:rsidR="00823C65" w:rsidRDefault="00CC1E90">
            <w:pPr>
              <w:numPr>
                <w:ilvl w:val="0"/>
                <w:numId w:val="22"/>
              </w:numPr>
              <w:spacing w:line="240" w:lineRule="auto"/>
              <w:rPr>
                <w:sz w:val="20"/>
                <w:szCs w:val="20"/>
              </w:rPr>
            </w:pPr>
            <w:r>
              <w:rPr>
                <w:sz w:val="20"/>
                <w:szCs w:val="20"/>
              </w:rPr>
              <w:t>permanency of shared information</w:t>
            </w:r>
          </w:p>
          <w:p w:rsidR="00823C65" w:rsidRDefault="00823C65">
            <w:pPr>
              <w:spacing w:line="240" w:lineRule="auto"/>
              <w:ind w:left="720"/>
              <w:rPr>
                <w:sz w:val="20"/>
                <w:szCs w:val="20"/>
              </w:rPr>
            </w:pPr>
          </w:p>
        </w:tc>
        <w:tc>
          <w:tcPr>
            <w:tcW w:w="2355" w:type="dxa"/>
          </w:tcPr>
          <w:p w:rsidR="00823C65" w:rsidRDefault="00CC1E90">
            <w:pPr>
              <w:spacing w:line="240" w:lineRule="auto"/>
              <w:rPr>
                <w:sz w:val="20"/>
                <w:szCs w:val="20"/>
              </w:rPr>
            </w:pPr>
            <w:r>
              <w:rPr>
                <w:sz w:val="20"/>
                <w:szCs w:val="20"/>
              </w:rPr>
              <w:t>R.CCR.1, SL.CCR.4</w:t>
            </w:r>
          </w:p>
        </w:tc>
      </w:tr>
    </w:tbl>
    <w:p w:rsidR="00823C65" w:rsidRDefault="00CC1E90">
      <w:pPr>
        <w:spacing w:line="240" w:lineRule="auto"/>
        <w:rPr>
          <w:sz w:val="20"/>
          <w:szCs w:val="20"/>
        </w:rPr>
      </w:pPr>
      <w:r>
        <w:br w:type="page"/>
      </w:r>
    </w:p>
    <w:p w:rsidR="00823C65" w:rsidRDefault="00CC1E90">
      <w:pPr>
        <w:spacing w:line="240" w:lineRule="auto"/>
        <w:rPr>
          <w:sz w:val="20"/>
          <w:szCs w:val="20"/>
        </w:rPr>
      </w:pPr>
      <w:r>
        <w:rPr>
          <w:sz w:val="20"/>
          <w:szCs w:val="20"/>
        </w:rPr>
        <w:lastRenderedPageBreak/>
        <w:t xml:space="preserve">Strand 3: Communications Applications </w:t>
      </w:r>
    </w:p>
    <w:p w:rsidR="00823C65" w:rsidRDefault="00CC1E90">
      <w:pPr>
        <w:spacing w:line="240" w:lineRule="auto"/>
        <w:ind w:firstLine="720"/>
        <w:rPr>
          <w:sz w:val="20"/>
          <w:szCs w:val="20"/>
        </w:rPr>
      </w:pPr>
      <w:r>
        <w:rPr>
          <w:sz w:val="20"/>
          <w:szCs w:val="20"/>
        </w:rPr>
        <w:t>Content Standard 3: Students will prepare for effective communication in a variety of professional communication situations.</w:t>
      </w:r>
    </w:p>
    <w:p w:rsidR="00823C65" w:rsidRDefault="00CC1E90">
      <w:pPr>
        <w:spacing w:line="240" w:lineRule="auto"/>
        <w:ind w:left="10080" w:firstLine="720"/>
        <w:rPr>
          <w:sz w:val="20"/>
          <w:szCs w:val="20"/>
        </w:rPr>
      </w:pPr>
      <w:r>
        <w:rPr>
          <w:sz w:val="20"/>
          <w:szCs w:val="20"/>
        </w:rPr>
        <w:t xml:space="preserve">       AR ELA Alignment</w:t>
      </w:r>
    </w:p>
    <w:tbl>
      <w:tblPr>
        <w:tblStyle w:val="a2"/>
        <w:tblW w:w="12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8880"/>
        <w:gridCol w:w="2115"/>
      </w:tblGrid>
      <w:tr w:rsidR="00823C65">
        <w:trPr>
          <w:trHeight w:val="1180"/>
        </w:trPr>
        <w:tc>
          <w:tcPr>
            <w:tcW w:w="1725" w:type="dxa"/>
            <w:shd w:val="clear" w:color="auto" w:fill="auto"/>
          </w:tcPr>
          <w:p w:rsidR="00823C65" w:rsidRDefault="00CC1E90">
            <w:pPr>
              <w:spacing w:line="240" w:lineRule="auto"/>
              <w:jc w:val="center"/>
              <w:rPr>
                <w:sz w:val="20"/>
                <w:szCs w:val="20"/>
              </w:rPr>
            </w:pPr>
            <w:r>
              <w:rPr>
                <w:sz w:val="20"/>
                <w:szCs w:val="20"/>
              </w:rPr>
              <w:t>CA.3.PRC.1</w:t>
            </w:r>
          </w:p>
        </w:tc>
        <w:tc>
          <w:tcPr>
            <w:tcW w:w="8880" w:type="dxa"/>
            <w:shd w:val="clear" w:color="auto" w:fill="auto"/>
          </w:tcPr>
          <w:p w:rsidR="00823C65" w:rsidRDefault="00CC1E90">
            <w:pPr>
              <w:spacing w:line="240" w:lineRule="auto"/>
              <w:rPr>
                <w:sz w:val="20"/>
                <w:szCs w:val="20"/>
              </w:rPr>
            </w:pPr>
            <w:r>
              <w:rPr>
                <w:sz w:val="20"/>
                <w:szCs w:val="20"/>
              </w:rPr>
              <w:t xml:space="preserve">Adapt </w:t>
            </w:r>
            <w:r w:rsidR="008F095C">
              <w:rPr>
                <w:sz w:val="20"/>
                <w:szCs w:val="20"/>
              </w:rPr>
              <w:t xml:space="preserve">a </w:t>
            </w:r>
            <w:r>
              <w:rPr>
                <w:sz w:val="20"/>
                <w:szCs w:val="20"/>
              </w:rPr>
              <w:t>message to the context (e.g., cultural, situational, environmental):</w:t>
            </w:r>
          </w:p>
          <w:p w:rsidR="00823C65" w:rsidRDefault="00CC1E90">
            <w:pPr>
              <w:numPr>
                <w:ilvl w:val="0"/>
                <w:numId w:val="6"/>
              </w:numPr>
              <w:spacing w:line="240" w:lineRule="auto"/>
              <w:rPr>
                <w:sz w:val="20"/>
                <w:szCs w:val="20"/>
              </w:rPr>
            </w:pPr>
            <w:r>
              <w:rPr>
                <w:sz w:val="20"/>
                <w:szCs w:val="20"/>
              </w:rPr>
              <w:t>content</w:t>
            </w:r>
          </w:p>
          <w:p w:rsidR="00823C65" w:rsidRDefault="00CC1E90">
            <w:pPr>
              <w:numPr>
                <w:ilvl w:val="0"/>
                <w:numId w:val="6"/>
              </w:numPr>
              <w:spacing w:line="240" w:lineRule="auto"/>
              <w:rPr>
                <w:sz w:val="20"/>
                <w:szCs w:val="20"/>
              </w:rPr>
            </w:pPr>
            <w:r>
              <w:rPr>
                <w:sz w:val="20"/>
                <w:szCs w:val="20"/>
              </w:rPr>
              <w:t>non-verbal communication</w:t>
            </w:r>
          </w:p>
          <w:p w:rsidR="00823C65" w:rsidRDefault="00CC1E90">
            <w:pPr>
              <w:numPr>
                <w:ilvl w:val="0"/>
                <w:numId w:val="6"/>
              </w:numPr>
              <w:spacing w:line="240" w:lineRule="auto"/>
              <w:rPr>
                <w:sz w:val="20"/>
                <w:szCs w:val="20"/>
              </w:rPr>
            </w:pPr>
            <w:r>
              <w:rPr>
                <w:sz w:val="20"/>
                <w:szCs w:val="20"/>
              </w:rPr>
              <w:t>vocal delivery (e.g., pace, volume, tone)</w:t>
            </w:r>
          </w:p>
          <w:p w:rsidR="00823C65" w:rsidRDefault="00823C65">
            <w:pPr>
              <w:spacing w:line="240" w:lineRule="auto"/>
              <w:ind w:left="720"/>
              <w:rPr>
                <w:sz w:val="20"/>
                <w:szCs w:val="20"/>
              </w:rPr>
            </w:pPr>
          </w:p>
        </w:tc>
        <w:tc>
          <w:tcPr>
            <w:tcW w:w="2115" w:type="dxa"/>
          </w:tcPr>
          <w:p w:rsidR="00823C65" w:rsidRDefault="00CC1E90">
            <w:pPr>
              <w:spacing w:line="240" w:lineRule="auto"/>
              <w:rPr>
                <w:sz w:val="20"/>
                <w:szCs w:val="20"/>
              </w:rPr>
            </w:pPr>
            <w:r>
              <w:rPr>
                <w:sz w:val="20"/>
                <w:szCs w:val="20"/>
              </w:rPr>
              <w:t>SL.CCR.4, SL.CCR</w:t>
            </w:r>
            <w:bookmarkStart w:id="1" w:name="_GoBack"/>
            <w:bookmarkEnd w:id="1"/>
            <w:r w:rsidR="006A1177">
              <w:rPr>
                <w:sz w:val="20"/>
                <w:szCs w:val="20"/>
              </w:rPr>
              <w:t>.5</w:t>
            </w:r>
            <w:r>
              <w:rPr>
                <w:sz w:val="20"/>
                <w:szCs w:val="20"/>
              </w:rPr>
              <w:t>, SL.CCR.6</w:t>
            </w:r>
          </w:p>
        </w:tc>
      </w:tr>
      <w:tr w:rsidR="00823C65">
        <w:trPr>
          <w:trHeight w:val="1180"/>
        </w:trPr>
        <w:tc>
          <w:tcPr>
            <w:tcW w:w="1725" w:type="dxa"/>
            <w:shd w:val="clear" w:color="auto" w:fill="auto"/>
          </w:tcPr>
          <w:p w:rsidR="00823C65" w:rsidRDefault="00CC1E90">
            <w:pPr>
              <w:spacing w:line="240" w:lineRule="auto"/>
              <w:jc w:val="center"/>
              <w:rPr>
                <w:sz w:val="20"/>
                <w:szCs w:val="20"/>
              </w:rPr>
            </w:pPr>
            <w:r>
              <w:rPr>
                <w:sz w:val="20"/>
                <w:szCs w:val="20"/>
              </w:rPr>
              <w:t>CA.3.PRC.2</w:t>
            </w:r>
          </w:p>
        </w:tc>
        <w:tc>
          <w:tcPr>
            <w:tcW w:w="8880" w:type="dxa"/>
            <w:shd w:val="clear" w:color="auto" w:fill="auto"/>
          </w:tcPr>
          <w:p w:rsidR="00823C65" w:rsidRDefault="00CC1E90">
            <w:pPr>
              <w:spacing w:line="240" w:lineRule="auto"/>
              <w:rPr>
                <w:sz w:val="20"/>
                <w:szCs w:val="20"/>
              </w:rPr>
            </w:pPr>
            <w:r>
              <w:rPr>
                <w:sz w:val="20"/>
                <w:szCs w:val="20"/>
              </w:rPr>
              <w:t xml:space="preserve">Prepare a formal address: </w:t>
            </w:r>
          </w:p>
          <w:p w:rsidR="00823C65" w:rsidRDefault="00CC1E90">
            <w:pPr>
              <w:numPr>
                <w:ilvl w:val="0"/>
                <w:numId w:val="5"/>
              </w:numPr>
              <w:spacing w:line="240" w:lineRule="auto"/>
              <w:rPr>
                <w:sz w:val="20"/>
                <w:szCs w:val="20"/>
              </w:rPr>
            </w:pPr>
            <w:r>
              <w:rPr>
                <w:sz w:val="20"/>
                <w:szCs w:val="20"/>
              </w:rPr>
              <w:t>analyze audience</w:t>
            </w:r>
          </w:p>
          <w:p w:rsidR="00823C65" w:rsidRDefault="00CC1E90">
            <w:pPr>
              <w:numPr>
                <w:ilvl w:val="0"/>
                <w:numId w:val="5"/>
              </w:numPr>
              <w:spacing w:line="240" w:lineRule="auto"/>
              <w:rPr>
                <w:sz w:val="20"/>
                <w:szCs w:val="20"/>
              </w:rPr>
            </w:pPr>
            <w:r>
              <w:rPr>
                <w:sz w:val="20"/>
                <w:szCs w:val="20"/>
              </w:rPr>
              <w:t>identify purpose</w:t>
            </w:r>
          </w:p>
          <w:p w:rsidR="00823C65" w:rsidRDefault="00CC1E90">
            <w:pPr>
              <w:numPr>
                <w:ilvl w:val="0"/>
                <w:numId w:val="5"/>
              </w:numPr>
              <w:spacing w:line="240" w:lineRule="auto"/>
              <w:rPr>
                <w:sz w:val="20"/>
                <w:szCs w:val="20"/>
              </w:rPr>
            </w:pPr>
            <w:r>
              <w:rPr>
                <w:sz w:val="20"/>
                <w:szCs w:val="20"/>
              </w:rPr>
              <w:t>research topic</w:t>
            </w:r>
          </w:p>
          <w:p w:rsidR="00823C65" w:rsidRDefault="00CC1E90">
            <w:pPr>
              <w:numPr>
                <w:ilvl w:val="0"/>
                <w:numId w:val="5"/>
              </w:numPr>
              <w:spacing w:line="240" w:lineRule="auto"/>
              <w:rPr>
                <w:sz w:val="20"/>
                <w:szCs w:val="20"/>
              </w:rPr>
            </w:pPr>
            <w:r>
              <w:rPr>
                <w:sz w:val="20"/>
                <w:szCs w:val="20"/>
              </w:rPr>
              <w:t>create outline</w:t>
            </w:r>
          </w:p>
          <w:p w:rsidR="00823C65" w:rsidRDefault="00CC1E90">
            <w:pPr>
              <w:numPr>
                <w:ilvl w:val="0"/>
                <w:numId w:val="5"/>
              </w:numPr>
              <w:spacing w:line="240" w:lineRule="auto"/>
              <w:rPr>
                <w:sz w:val="20"/>
                <w:szCs w:val="20"/>
              </w:rPr>
            </w:pPr>
            <w:r>
              <w:rPr>
                <w:sz w:val="20"/>
                <w:szCs w:val="20"/>
              </w:rPr>
              <w:t>organize content according to appropriate pattern (e.g. chronological, topical, problem-solution, cause-effect)</w:t>
            </w:r>
          </w:p>
          <w:p w:rsidR="00823C65" w:rsidRDefault="00CC1E90">
            <w:pPr>
              <w:numPr>
                <w:ilvl w:val="0"/>
                <w:numId w:val="5"/>
              </w:numPr>
              <w:spacing w:line="240" w:lineRule="auto"/>
              <w:rPr>
                <w:sz w:val="20"/>
                <w:szCs w:val="20"/>
              </w:rPr>
            </w:pPr>
            <w:r>
              <w:rPr>
                <w:sz w:val="20"/>
                <w:szCs w:val="20"/>
              </w:rPr>
              <w:t xml:space="preserve">cite sources </w:t>
            </w:r>
          </w:p>
          <w:p w:rsidR="00823C65" w:rsidRDefault="00CC1E90">
            <w:pPr>
              <w:numPr>
                <w:ilvl w:val="0"/>
                <w:numId w:val="5"/>
              </w:numPr>
              <w:spacing w:line="240" w:lineRule="auto"/>
              <w:rPr>
                <w:sz w:val="20"/>
                <w:szCs w:val="20"/>
              </w:rPr>
            </w:pPr>
            <w:r>
              <w:rPr>
                <w:sz w:val="20"/>
                <w:szCs w:val="20"/>
              </w:rPr>
              <w:t>practice delivery</w:t>
            </w:r>
          </w:p>
          <w:p w:rsidR="00823C65" w:rsidRDefault="00823C65">
            <w:pPr>
              <w:spacing w:line="240" w:lineRule="auto"/>
              <w:ind w:left="769" w:hanging="720"/>
              <w:rPr>
                <w:sz w:val="20"/>
                <w:szCs w:val="20"/>
              </w:rPr>
            </w:pPr>
          </w:p>
        </w:tc>
        <w:tc>
          <w:tcPr>
            <w:tcW w:w="2115" w:type="dxa"/>
          </w:tcPr>
          <w:p w:rsidR="00823C65" w:rsidRDefault="00CC1E90">
            <w:pPr>
              <w:spacing w:line="240" w:lineRule="auto"/>
              <w:rPr>
                <w:sz w:val="20"/>
                <w:szCs w:val="20"/>
              </w:rPr>
            </w:pPr>
            <w:r>
              <w:rPr>
                <w:sz w:val="20"/>
                <w:szCs w:val="20"/>
              </w:rPr>
              <w:t>SL.CCR.4, SL.CCR.6</w:t>
            </w:r>
          </w:p>
        </w:tc>
      </w:tr>
      <w:tr w:rsidR="00823C65">
        <w:trPr>
          <w:trHeight w:val="20"/>
        </w:trPr>
        <w:tc>
          <w:tcPr>
            <w:tcW w:w="1725" w:type="dxa"/>
            <w:shd w:val="clear" w:color="auto" w:fill="auto"/>
          </w:tcPr>
          <w:p w:rsidR="00823C65" w:rsidRDefault="00CC1E90">
            <w:pPr>
              <w:spacing w:line="240" w:lineRule="auto"/>
              <w:jc w:val="center"/>
              <w:rPr>
                <w:sz w:val="20"/>
                <w:szCs w:val="20"/>
              </w:rPr>
            </w:pPr>
            <w:r>
              <w:rPr>
                <w:sz w:val="20"/>
                <w:szCs w:val="20"/>
              </w:rPr>
              <w:t>CA.3.PRC.3</w:t>
            </w:r>
          </w:p>
        </w:tc>
        <w:tc>
          <w:tcPr>
            <w:tcW w:w="8880" w:type="dxa"/>
            <w:shd w:val="clear" w:color="auto" w:fill="auto"/>
          </w:tcPr>
          <w:p w:rsidR="00823C65" w:rsidRDefault="00CC1E90">
            <w:pPr>
              <w:spacing w:line="240" w:lineRule="auto"/>
              <w:rPr>
                <w:sz w:val="20"/>
                <w:szCs w:val="20"/>
              </w:rPr>
            </w:pPr>
            <w:r>
              <w:rPr>
                <w:sz w:val="20"/>
                <w:szCs w:val="20"/>
              </w:rPr>
              <w:t xml:space="preserve">Research </w:t>
            </w:r>
            <w:r w:rsidR="008F095C">
              <w:rPr>
                <w:sz w:val="20"/>
                <w:szCs w:val="20"/>
              </w:rPr>
              <w:t xml:space="preserve">a </w:t>
            </w:r>
            <w:r>
              <w:rPr>
                <w:sz w:val="20"/>
                <w:szCs w:val="20"/>
              </w:rPr>
              <w:t>topic:</w:t>
            </w:r>
          </w:p>
          <w:p w:rsidR="00823C65" w:rsidRDefault="00CC1E90">
            <w:pPr>
              <w:numPr>
                <w:ilvl w:val="0"/>
                <w:numId w:val="15"/>
              </w:numPr>
              <w:spacing w:line="240" w:lineRule="auto"/>
              <w:rPr>
                <w:sz w:val="20"/>
                <w:szCs w:val="20"/>
              </w:rPr>
            </w:pPr>
            <w:r>
              <w:rPr>
                <w:sz w:val="20"/>
                <w:szCs w:val="20"/>
              </w:rPr>
              <w:t xml:space="preserve">locate appropriate resources </w:t>
            </w:r>
          </w:p>
          <w:p w:rsidR="00823C65" w:rsidRDefault="00CC1E90">
            <w:pPr>
              <w:numPr>
                <w:ilvl w:val="0"/>
                <w:numId w:val="15"/>
              </w:numPr>
              <w:spacing w:line="240" w:lineRule="auto"/>
              <w:rPr>
                <w:sz w:val="20"/>
                <w:szCs w:val="20"/>
              </w:rPr>
            </w:pPr>
            <w:r>
              <w:rPr>
                <w:sz w:val="20"/>
                <w:szCs w:val="20"/>
              </w:rPr>
              <w:t xml:space="preserve">evaluate the credibility of sources </w:t>
            </w:r>
          </w:p>
          <w:p w:rsidR="00823C65" w:rsidRDefault="00CC1E90">
            <w:pPr>
              <w:numPr>
                <w:ilvl w:val="0"/>
                <w:numId w:val="15"/>
              </w:numPr>
              <w:spacing w:line="240" w:lineRule="auto"/>
              <w:rPr>
                <w:sz w:val="20"/>
                <w:szCs w:val="20"/>
              </w:rPr>
            </w:pPr>
            <w:r>
              <w:rPr>
                <w:sz w:val="20"/>
                <w:szCs w:val="20"/>
              </w:rPr>
              <w:t>cite sources</w:t>
            </w:r>
          </w:p>
          <w:p w:rsidR="00823C65" w:rsidRDefault="00823C65">
            <w:pPr>
              <w:spacing w:line="240" w:lineRule="auto"/>
              <w:rPr>
                <w:sz w:val="20"/>
                <w:szCs w:val="20"/>
              </w:rPr>
            </w:pPr>
          </w:p>
        </w:tc>
        <w:tc>
          <w:tcPr>
            <w:tcW w:w="2115" w:type="dxa"/>
          </w:tcPr>
          <w:p w:rsidR="00823C65" w:rsidRDefault="00CC1E90">
            <w:pPr>
              <w:spacing w:line="240" w:lineRule="auto"/>
              <w:rPr>
                <w:sz w:val="20"/>
                <w:szCs w:val="20"/>
                <w:highlight w:val="white"/>
              </w:rPr>
            </w:pPr>
            <w:r>
              <w:rPr>
                <w:sz w:val="20"/>
                <w:szCs w:val="20"/>
                <w:highlight w:val="white"/>
              </w:rPr>
              <w:t>SL.CCR.2, SL.CCR.4</w:t>
            </w:r>
          </w:p>
        </w:tc>
      </w:tr>
      <w:tr w:rsidR="00823C65">
        <w:trPr>
          <w:trHeight w:val="1180"/>
        </w:trPr>
        <w:tc>
          <w:tcPr>
            <w:tcW w:w="1725" w:type="dxa"/>
            <w:shd w:val="clear" w:color="auto" w:fill="auto"/>
          </w:tcPr>
          <w:p w:rsidR="00823C65" w:rsidRDefault="008F095C" w:rsidP="008F095C">
            <w:pPr>
              <w:spacing w:line="240" w:lineRule="auto"/>
              <w:jc w:val="center"/>
              <w:rPr>
                <w:sz w:val="20"/>
                <w:szCs w:val="20"/>
              </w:rPr>
            </w:pPr>
            <w:r>
              <w:rPr>
                <w:sz w:val="20"/>
                <w:szCs w:val="20"/>
              </w:rPr>
              <w:t>CA.3.PR</w:t>
            </w:r>
            <w:r w:rsidR="00CC1E90">
              <w:rPr>
                <w:sz w:val="20"/>
                <w:szCs w:val="20"/>
              </w:rPr>
              <w:t>C</w:t>
            </w:r>
            <w:r w:rsidR="006A1177">
              <w:rPr>
                <w:sz w:val="20"/>
                <w:szCs w:val="20"/>
              </w:rPr>
              <w:t>.</w:t>
            </w:r>
            <w:r>
              <w:rPr>
                <w:sz w:val="20"/>
                <w:szCs w:val="20"/>
              </w:rPr>
              <w:t>4</w:t>
            </w:r>
          </w:p>
        </w:tc>
        <w:tc>
          <w:tcPr>
            <w:tcW w:w="8880" w:type="dxa"/>
            <w:shd w:val="clear" w:color="auto" w:fill="auto"/>
          </w:tcPr>
          <w:p w:rsidR="00823C65" w:rsidRDefault="00CC1E90">
            <w:pPr>
              <w:spacing w:line="240" w:lineRule="auto"/>
              <w:rPr>
                <w:sz w:val="20"/>
                <w:szCs w:val="20"/>
              </w:rPr>
            </w:pPr>
            <w:r>
              <w:rPr>
                <w:sz w:val="20"/>
                <w:szCs w:val="20"/>
              </w:rPr>
              <w:t>Use effective methodology for structuring an address:</w:t>
            </w:r>
          </w:p>
          <w:p w:rsidR="00823C65" w:rsidRDefault="00CC1E90">
            <w:pPr>
              <w:numPr>
                <w:ilvl w:val="0"/>
                <w:numId w:val="25"/>
              </w:numPr>
              <w:spacing w:line="240" w:lineRule="auto"/>
              <w:rPr>
                <w:sz w:val="20"/>
                <w:szCs w:val="20"/>
              </w:rPr>
            </w:pPr>
            <w:r>
              <w:rPr>
                <w:sz w:val="20"/>
                <w:szCs w:val="20"/>
              </w:rPr>
              <w:t>introduction, body, conclusion</w:t>
            </w:r>
          </w:p>
          <w:p w:rsidR="00823C65" w:rsidRDefault="00CC1E90">
            <w:pPr>
              <w:numPr>
                <w:ilvl w:val="0"/>
                <w:numId w:val="25"/>
              </w:numPr>
              <w:spacing w:line="240" w:lineRule="auto"/>
              <w:rPr>
                <w:sz w:val="20"/>
                <w:szCs w:val="20"/>
              </w:rPr>
            </w:pPr>
            <w:r>
              <w:rPr>
                <w:sz w:val="20"/>
                <w:szCs w:val="20"/>
              </w:rPr>
              <w:t>main points</w:t>
            </w:r>
          </w:p>
          <w:p w:rsidR="00823C65" w:rsidRDefault="00CC1E90">
            <w:pPr>
              <w:numPr>
                <w:ilvl w:val="0"/>
                <w:numId w:val="25"/>
              </w:numPr>
              <w:spacing w:line="240" w:lineRule="auto"/>
              <w:rPr>
                <w:sz w:val="20"/>
                <w:szCs w:val="20"/>
              </w:rPr>
            </w:pPr>
            <w:r>
              <w:rPr>
                <w:sz w:val="20"/>
                <w:szCs w:val="20"/>
              </w:rPr>
              <w:t>attention devices</w:t>
            </w:r>
          </w:p>
          <w:p w:rsidR="00823C65" w:rsidRPr="008F095C" w:rsidRDefault="00CC1E90">
            <w:pPr>
              <w:numPr>
                <w:ilvl w:val="0"/>
                <w:numId w:val="25"/>
              </w:numPr>
              <w:spacing w:line="240" w:lineRule="auto"/>
              <w:rPr>
                <w:sz w:val="20"/>
                <w:szCs w:val="20"/>
              </w:rPr>
            </w:pPr>
            <w:r w:rsidRPr="008F095C">
              <w:rPr>
                <w:sz w:val="20"/>
                <w:szCs w:val="20"/>
              </w:rPr>
              <w:t>figurative language</w:t>
            </w:r>
          </w:p>
          <w:p w:rsidR="00823C65" w:rsidRPr="008F095C" w:rsidRDefault="00CC1E90">
            <w:pPr>
              <w:numPr>
                <w:ilvl w:val="0"/>
                <w:numId w:val="25"/>
              </w:numPr>
              <w:spacing w:line="240" w:lineRule="auto"/>
              <w:rPr>
                <w:sz w:val="20"/>
                <w:szCs w:val="20"/>
              </w:rPr>
            </w:pPr>
            <w:r w:rsidRPr="008F095C">
              <w:rPr>
                <w:sz w:val="20"/>
                <w:szCs w:val="20"/>
              </w:rPr>
              <w:t>signposts</w:t>
            </w:r>
          </w:p>
          <w:p w:rsidR="00823C65" w:rsidRPr="008F095C" w:rsidRDefault="00CC1E90">
            <w:pPr>
              <w:numPr>
                <w:ilvl w:val="0"/>
                <w:numId w:val="25"/>
              </w:numPr>
              <w:spacing w:line="240" w:lineRule="auto"/>
              <w:rPr>
                <w:sz w:val="20"/>
                <w:szCs w:val="20"/>
              </w:rPr>
            </w:pPr>
            <w:r w:rsidRPr="008F095C">
              <w:rPr>
                <w:sz w:val="20"/>
                <w:szCs w:val="20"/>
              </w:rPr>
              <w:t>cliffhangers</w:t>
            </w:r>
          </w:p>
          <w:p w:rsidR="00823C65" w:rsidRPr="008F095C" w:rsidRDefault="00CC1E90" w:rsidP="00B1081D">
            <w:pPr>
              <w:numPr>
                <w:ilvl w:val="0"/>
                <w:numId w:val="25"/>
              </w:numPr>
              <w:spacing w:line="240" w:lineRule="auto"/>
              <w:rPr>
                <w:sz w:val="20"/>
                <w:szCs w:val="20"/>
              </w:rPr>
            </w:pPr>
            <w:r w:rsidRPr="008F095C">
              <w:rPr>
                <w:sz w:val="20"/>
                <w:szCs w:val="20"/>
              </w:rPr>
              <w:t>summaries</w:t>
            </w:r>
          </w:p>
          <w:p w:rsidR="00823C65" w:rsidRDefault="00823C65">
            <w:pPr>
              <w:spacing w:line="240" w:lineRule="auto"/>
              <w:ind w:left="720"/>
              <w:rPr>
                <w:color w:val="FF0000"/>
                <w:sz w:val="20"/>
                <w:szCs w:val="20"/>
              </w:rPr>
            </w:pPr>
          </w:p>
        </w:tc>
        <w:tc>
          <w:tcPr>
            <w:tcW w:w="2115" w:type="dxa"/>
          </w:tcPr>
          <w:p w:rsidR="00823C65" w:rsidRDefault="00CC1E90">
            <w:pPr>
              <w:spacing w:line="240" w:lineRule="auto"/>
              <w:rPr>
                <w:sz w:val="20"/>
                <w:szCs w:val="20"/>
                <w:highlight w:val="white"/>
              </w:rPr>
            </w:pPr>
            <w:r>
              <w:rPr>
                <w:sz w:val="20"/>
                <w:szCs w:val="20"/>
                <w:highlight w:val="white"/>
              </w:rPr>
              <w:t>SL.CCR.6</w:t>
            </w:r>
          </w:p>
        </w:tc>
      </w:tr>
      <w:tr w:rsidR="00823C65">
        <w:trPr>
          <w:trHeight w:val="1180"/>
        </w:trPr>
        <w:tc>
          <w:tcPr>
            <w:tcW w:w="1725" w:type="dxa"/>
            <w:shd w:val="clear" w:color="auto" w:fill="auto"/>
          </w:tcPr>
          <w:p w:rsidR="00823C65" w:rsidRDefault="008F095C">
            <w:pPr>
              <w:spacing w:line="240" w:lineRule="auto"/>
              <w:jc w:val="center"/>
              <w:rPr>
                <w:sz w:val="20"/>
                <w:szCs w:val="20"/>
              </w:rPr>
            </w:pPr>
            <w:r>
              <w:rPr>
                <w:sz w:val="20"/>
                <w:szCs w:val="20"/>
              </w:rPr>
              <w:t>CA.3.PRC.5</w:t>
            </w:r>
          </w:p>
        </w:tc>
        <w:tc>
          <w:tcPr>
            <w:tcW w:w="8880" w:type="dxa"/>
            <w:shd w:val="clear" w:color="auto" w:fill="auto"/>
          </w:tcPr>
          <w:p w:rsidR="00823C65" w:rsidRDefault="00CC1E90" w:rsidP="008F095C">
            <w:pPr>
              <w:spacing w:line="240" w:lineRule="auto"/>
              <w:rPr>
                <w:sz w:val="20"/>
                <w:szCs w:val="20"/>
              </w:rPr>
            </w:pPr>
            <w:r>
              <w:rPr>
                <w:sz w:val="20"/>
                <w:szCs w:val="20"/>
              </w:rPr>
              <w:t>Use technology or other aids  (e.g</w:t>
            </w:r>
            <w:r w:rsidR="008F095C">
              <w:rPr>
                <w:sz w:val="20"/>
                <w:szCs w:val="20"/>
              </w:rPr>
              <w:t>., slideshows</w:t>
            </w:r>
            <w:r>
              <w:rPr>
                <w:sz w:val="20"/>
                <w:szCs w:val="20"/>
              </w:rPr>
              <w:t>, prop</w:t>
            </w:r>
            <w:r w:rsidR="008F095C">
              <w:rPr>
                <w:sz w:val="20"/>
                <w:szCs w:val="20"/>
              </w:rPr>
              <w:t>s</w:t>
            </w:r>
            <w:r>
              <w:rPr>
                <w:sz w:val="20"/>
                <w:szCs w:val="20"/>
              </w:rPr>
              <w:t>, poster</w:t>
            </w:r>
            <w:r w:rsidR="008F095C">
              <w:rPr>
                <w:sz w:val="20"/>
                <w:szCs w:val="20"/>
              </w:rPr>
              <w:t>s</w:t>
            </w:r>
            <w:r>
              <w:rPr>
                <w:sz w:val="20"/>
                <w:szCs w:val="20"/>
              </w:rPr>
              <w:t>, videos, audio recordings)</w:t>
            </w:r>
          </w:p>
        </w:tc>
        <w:tc>
          <w:tcPr>
            <w:tcW w:w="2115" w:type="dxa"/>
          </w:tcPr>
          <w:p w:rsidR="00823C65" w:rsidRDefault="00CC1E90">
            <w:pPr>
              <w:spacing w:line="240" w:lineRule="auto"/>
              <w:rPr>
                <w:sz w:val="20"/>
                <w:szCs w:val="20"/>
              </w:rPr>
            </w:pPr>
            <w:r>
              <w:rPr>
                <w:sz w:val="20"/>
                <w:szCs w:val="20"/>
              </w:rPr>
              <w:t>SL.CCR.1, SL.CCR.6</w:t>
            </w:r>
          </w:p>
        </w:tc>
      </w:tr>
      <w:tr w:rsidR="00823C65">
        <w:trPr>
          <w:trHeight w:val="1180"/>
        </w:trPr>
        <w:tc>
          <w:tcPr>
            <w:tcW w:w="1725" w:type="dxa"/>
            <w:shd w:val="clear" w:color="auto" w:fill="auto"/>
          </w:tcPr>
          <w:p w:rsidR="00823C65" w:rsidRDefault="008F095C">
            <w:pPr>
              <w:spacing w:line="240" w:lineRule="auto"/>
              <w:jc w:val="center"/>
              <w:rPr>
                <w:sz w:val="20"/>
                <w:szCs w:val="20"/>
              </w:rPr>
            </w:pPr>
            <w:r>
              <w:rPr>
                <w:sz w:val="20"/>
                <w:szCs w:val="20"/>
              </w:rPr>
              <w:lastRenderedPageBreak/>
              <w:t>CA.3.PRC.6</w:t>
            </w:r>
          </w:p>
        </w:tc>
        <w:tc>
          <w:tcPr>
            <w:tcW w:w="8880" w:type="dxa"/>
            <w:shd w:val="clear" w:color="auto" w:fill="auto"/>
          </w:tcPr>
          <w:p w:rsidR="00823C65" w:rsidRDefault="00CC1E90">
            <w:pPr>
              <w:spacing w:line="240" w:lineRule="auto"/>
              <w:rPr>
                <w:sz w:val="20"/>
                <w:szCs w:val="20"/>
              </w:rPr>
            </w:pPr>
            <w:r>
              <w:rPr>
                <w:sz w:val="20"/>
                <w:szCs w:val="20"/>
              </w:rPr>
              <w:t>Demonstrate effective delivery skills:</w:t>
            </w:r>
          </w:p>
          <w:p w:rsidR="00823C65" w:rsidRDefault="00CC1E90">
            <w:pPr>
              <w:numPr>
                <w:ilvl w:val="0"/>
                <w:numId w:val="10"/>
              </w:numPr>
              <w:spacing w:line="240" w:lineRule="auto"/>
              <w:rPr>
                <w:sz w:val="20"/>
                <w:szCs w:val="20"/>
              </w:rPr>
            </w:pPr>
            <w:r>
              <w:rPr>
                <w:sz w:val="20"/>
                <w:szCs w:val="20"/>
              </w:rPr>
              <w:t xml:space="preserve">nonverbal skills (e.g., gestures, facial expressions, eye contact, attire, </w:t>
            </w:r>
            <w:r>
              <w:rPr>
                <w:i/>
                <w:sz w:val="20"/>
                <w:szCs w:val="20"/>
              </w:rPr>
              <w:t>proxemics</w:t>
            </w:r>
            <w:r>
              <w:rPr>
                <w:sz w:val="20"/>
                <w:szCs w:val="20"/>
              </w:rPr>
              <w:t>)</w:t>
            </w:r>
          </w:p>
          <w:p w:rsidR="00823C65" w:rsidRDefault="00CC1E90">
            <w:pPr>
              <w:numPr>
                <w:ilvl w:val="0"/>
                <w:numId w:val="10"/>
              </w:numPr>
              <w:spacing w:line="240" w:lineRule="auto"/>
              <w:rPr>
                <w:sz w:val="20"/>
                <w:szCs w:val="20"/>
              </w:rPr>
            </w:pPr>
            <w:r>
              <w:rPr>
                <w:sz w:val="20"/>
                <w:szCs w:val="20"/>
              </w:rPr>
              <w:t>platform movement</w:t>
            </w:r>
          </w:p>
          <w:p w:rsidR="00823C65" w:rsidRDefault="00CC1E90">
            <w:pPr>
              <w:numPr>
                <w:ilvl w:val="0"/>
                <w:numId w:val="10"/>
              </w:numPr>
              <w:spacing w:line="240" w:lineRule="auto"/>
              <w:rPr>
                <w:sz w:val="20"/>
                <w:szCs w:val="20"/>
              </w:rPr>
            </w:pPr>
            <w:r>
              <w:rPr>
                <w:sz w:val="20"/>
                <w:szCs w:val="20"/>
              </w:rPr>
              <w:t>verbal skills (e.g., vocal projection, pace, rate, tone)</w:t>
            </w:r>
          </w:p>
        </w:tc>
        <w:tc>
          <w:tcPr>
            <w:tcW w:w="2115" w:type="dxa"/>
          </w:tcPr>
          <w:p w:rsidR="00823C65" w:rsidRDefault="00CC1E90">
            <w:pPr>
              <w:spacing w:line="240" w:lineRule="auto"/>
              <w:rPr>
                <w:sz w:val="20"/>
                <w:szCs w:val="20"/>
              </w:rPr>
            </w:pPr>
            <w:r>
              <w:rPr>
                <w:sz w:val="20"/>
                <w:szCs w:val="20"/>
              </w:rPr>
              <w:t>SL.CCR.4, SL.CCR.6</w:t>
            </w:r>
          </w:p>
        </w:tc>
      </w:tr>
      <w:tr w:rsidR="00823C65">
        <w:trPr>
          <w:trHeight w:val="1180"/>
        </w:trPr>
        <w:tc>
          <w:tcPr>
            <w:tcW w:w="1725" w:type="dxa"/>
            <w:shd w:val="clear" w:color="auto" w:fill="auto"/>
          </w:tcPr>
          <w:p w:rsidR="00823C65" w:rsidRDefault="008F095C">
            <w:pPr>
              <w:spacing w:line="240" w:lineRule="auto"/>
              <w:jc w:val="center"/>
              <w:rPr>
                <w:sz w:val="20"/>
                <w:szCs w:val="20"/>
              </w:rPr>
            </w:pPr>
            <w:r>
              <w:rPr>
                <w:sz w:val="20"/>
                <w:szCs w:val="20"/>
              </w:rPr>
              <w:t>CA.3.PRC.7</w:t>
            </w:r>
          </w:p>
        </w:tc>
        <w:tc>
          <w:tcPr>
            <w:tcW w:w="8880" w:type="dxa"/>
            <w:shd w:val="clear" w:color="auto" w:fill="auto"/>
          </w:tcPr>
          <w:p w:rsidR="00823C65" w:rsidRDefault="00CC1E90">
            <w:pPr>
              <w:spacing w:line="240" w:lineRule="auto"/>
              <w:rPr>
                <w:sz w:val="20"/>
                <w:szCs w:val="20"/>
              </w:rPr>
            </w:pPr>
            <w:r>
              <w:rPr>
                <w:sz w:val="20"/>
                <w:szCs w:val="20"/>
              </w:rPr>
              <w:t>Demonstrate the ability to give and receive actionable feedback in professional and organizational settings:</w:t>
            </w:r>
          </w:p>
          <w:p w:rsidR="00823C65" w:rsidRDefault="00CC1E90">
            <w:pPr>
              <w:numPr>
                <w:ilvl w:val="0"/>
                <w:numId w:val="3"/>
              </w:numPr>
              <w:spacing w:line="240" w:lineRule="auto"/>
              <w:rPr>
                <w:sz w:val="20"/>
                <w:szCs w:val="20"/>
              </w:rPr>
            </w:pPr>
            <w:r>
              <w:rPr>
                <w:sz w:val="20"/>
                <w:szCs w:val="20"/>
              </w:rPr>
              <w:t xml:space="preserve">develop criteria for feedback </w:t>
            </w:r>
          </w:p>
          <w:p w:rsidR="00823C65" w:rsidRDefault="00CC1E90">
            <w:pPr>
              <w:numPr>
                <w:ilvl w:val="0"/>
                <w:numId w:val="3"/>
              </w:numPr>
              <w:spacing w:line="240" w:lineRule="auto"/>
              <w:rPr>
                <w:sz w:val="20"/>
                <w:szCs w:val="20"/>
              </w:rPr>
            </w:pPr>
            <w:r>
              <w:rPr>
                <w:sz w:val="20"/>
                <w:szCs w:val="20"/>
              </w:rPr>
              <w:t>deliver feedback using constructive verbal and nonverbal communication</w:t>
            </w:r>
          </w:p>
          <w:p w:rsidR="00823C65" w:rsidRDefault="00CC1E90">
            <w:pPr>
              <w:numPr>
                <w:ilvl w:val="0"/>
                <w:numId w:val="4"/>
              </w:numPr>
              <w:spacing w:line="240" w:lineRule="auto"/>
              <w:rPr>
                <w:sz w:val="20"/>
                <w:szCs w:val="20"/>
              </w:rPr>
            </w:pPr>
            <w:r>
              <w:rPr>
                <w:sz w:val="20"/>
                <w:szCs w:val="20"/>
              </w:rPr>
              <w:t>develop a plan of action based on feedback</w:t>
            </w:r>
          </w:p>
          <w:p w:rsidR="00823C65" w:rsidRDefault="00823C65">
            <w:pPr>
              <w:spacing w:line="240" w:lineRule="auto"/>
              <w:ind w:left="720"/>
              <w:rPr>
                <w:sz w:val="20"/>
                <w:szCs w:val="20"/>
              </w:rPr>
            </w:pPr>
          </w:p>
        </w:tc>
        <w:tc>
          <w:tcPr>
            <w:tcW w:w="2115" w:type="dxa"/>
          </w:tcPr>
          <w:p w:rsidR="00823C65" w:rsidRDefault="00CC1E90">
            <w:pPr>
              <w:spacing w:line="240" w:lineRule="auto"/>
              <w:rPr>
                <w:sz w:val="20"/>
                <w:szCs w:val="20"/>
                <w:highlight w:val="white"/>
              </w:rPr>
            </w:pPr>
            <w:r>
              <w:rPr>
                <w:sz w:val="20"/>
                <w:szCs w:val="20"/>
                <w:highlight w:val="white"/>
              </w:rPr>
              <w:t>SL.CCR.3, SL.CCR.4</w:t>
            </w:r>
          </w:p>
        </w:tc>
      </w:tr>
    </w:tbl>
    <w:p w:rsidR="00823C65" w:rsidRDefault="00CC1E90">
      <w:pPr>
        <w:spacing w:line="240" w:lineRule="auto"/>
        <w:rPr>
          <w:sz w:val="20"/>
          <w:szCs w:val="20"/>
        </w:rPr>
      </w:pPr>
      <w:r>
        <w:br w:type="page"/>
      </w:r>
      <w:r>
        <w:rPr>
          <w:sz w:val="20"/>
          <w:szCs w:val="20"/>
        </w:rPr>
        <w:lastRenderedPageBreak/>
        <w:t xml:space="preserve">Strand 3: Communication Applications  </w:t>
      </w:r>
    </w:p>
    <w:p w:rsidR="00823C65" w:rsidRDefault="00CC1E90">
      <w:pPr>
        <w:spacing w:line="240" w:lineRule="auto"/>
        <w:ind w:firstLine="720"/>
        <w:rPr>
          <w:sz w:val="20"/>
          <w:szCs w:val="20"/>
        </w:rPr>
      </w:pPr>
      <w:r>
        <w:rPr>
          <w:sz w:val="20"/>
          <w:szCs w:val="20"/>
        </w:rPr>
        <w:t>Content Standard 4: Students will participate in a variety of formal and informal</w:t>
      </w:r>
      <w:r w:rsidR="004B6F50">
        <w:rPr>
          <w:sz w:val="20"/>
          <w:szCs w:val="20"/>
        </w:rPr>
        <w:t xml:space="preserve"> professional</w:t>
      </w:r>
      <w:r>
        <w:rPr>
          <w:sz w:val="20"/>
          <w:szCs w:val="20"/>
        </w:rPr>
        <w:t xml:space="preserve"> communication </w:t>
      </w:r>
      <w:r w:rsidR="004B6F50">
        <w:rPr>
          <w:sz w:val="20"/>
          <w:szCs w:val="20"/>
        </w:rPr>
        <w:t>experiences</w:t>
      </w:r>
      <w:r>
        <w:rPr>
          <w:sz w:val="20"/>
          <w:szCs w:val="20"/>
        </w:rPr>
        <w:t xml:space="preserve">.     </w:t>
      </w:r>
    </w:p>
    <w:p w:rsidR="00823C65" w:rsidRDefault="00823C65">
      <w:pPr>
        <w:spacing w:line="240" w:lineRule="auto"/>
        <w:rPr>
          <w:sz w:val="20"/>
          <w:szCs w:val="20"/>
        </w:rPr>
      </w:pPr>
    </w:p>
    <w:p w:rsidR="00823C65" w:rsidRDefault="00CC1E90">
      <w:pPr>
        <w:spacing w:line="240" w:lineRule="auto"/>
        <w:ind w:left="10080"/>
        <w:rPr>
          <w:sz w:val="20"/>
          <w:szCs w:val="20"/>
        </w:rPr>
      </w:pPr>
      <w:r>
        <w:rPr>
          <w:sz w:val="20"/>
          <w:szCs w:val="20"/>
        </w:rPr>
        <w:t xml:space="preserve">          AR ELA Alignment</w:t>
      </w:r>
    </w:p>
    <w:tbl>
      <w:tblPr>
        <w:tblStyle w:val="a3"/>
        <w:tblW w:w="12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8760"/>
        <w:gridCol w:w="2175"/>
      </w:tblGrid>
      <w:tr w:rsidR="00823C65">
        <w:trPr>
          <w:trHeight w:val="20"/>
        </w:trPr>
        <w:tc>
          <w:tcPr>
            <w:tcW w:w="1785" w:type="dxa"/>
            <w:shd w:val="clear" w:color="auto" w:fill="auto"/>
          </w:tcPr>
          <w:p w:rsidR="00823C65" w:rsidRDefault="00CC1E90">
            <w:pPr>
              <w:spacing w:line="240" w:lineRule="auto"/>
              <w:jc w:val="center"/>
              <w:rPr>
                <w:sz w:val="20"/>
                <w:szCs w:val="20"/>
              </w:rPr>
            </w:pPr>
            <w:r>
              <w:rPr>
                <w:sz w:val="20"/>
                <w:szCs w:val="20"/>
              </w:rPr>
              <w:t>CA.4.PRC.1</w:t>
            </w:r>
          </w:p>
        </w:tc>
        <w:tc>
          <w:tcPr>
            <w:tcW w:w="8760" w:type="dxa"/>
            <w:shd w:val="clear" w:color="auto" w:fill="auto"/>
          </w:tcPr>
          <w:p w:rsidR="00823C65" w:rsidRDefault="00CC1E90">
            <w:pPr>
              <w:spacing w:line="240" w:lineRule="auto"/>
              <w:rPr>
                <w:sz w:val="20"/>
                <w:szCs w:val="20"/>
              </w:rPr>
            </w:pPr>
            <w:r>
              <w:rPr>
                <w:sz w:val="20"/>
                <w:szCs w:val="20"/>
              </w:rPr>
              <w:t>Demonstrate conversation skills in professional settings:</w:t>
            </w:r>
          </w:p>
          <w:p w:rsidR="00823C65" w:rsidRDefault="00CC1E90">
            <w:pPr>
              <w:numPr>
                <w:ilvl w:val="0"/>
                <w:numId w:val="14"/>
              </w:numPr>
              <w:spacing w:line="240" w:lineRule="auto"/>
              <w:ind w:hanging="360"/>
              <w:rPr>
                <w:sz w:val="20"/>
                <w:szCs w:val="20"/>
              </w:rPr>
            </w:pPr>
            <w:r>
              <w:rPr>
                <w:sz w:val="20"/>
                <w:szCs w:val="20"/>
              </w:rPr>
              <w:t>salutations and greetings</w:t>
            </w:r>
          </w:p>
          <w:p w:rsidR="00823C65" w:rsidRDefault="00CC1E90">
            <w:pPr>
              <w:numPr>
                <w:ilvl w:val="0"/>
                <w:numId w:val="14"/>
              </w:numPr>
              <w:spacing w:line="240" w:lineRule="auto"/>
              <w:ind w:hanging="360"/>
              <w:rPr>
                <w:sz w:val="20"/>
                <w:szCs w:val="20"/>
              </w:rPr>
            </w:pPr>
            <w:r>
              <w:rPr>
                <w:sz w:val="20"/>
                <w:szCs w:val="20"/>
              </w:rPr>
              <w:t>openers</w:t>
            </w:r>
          </w:p>
          <w:p w:rsidR="00823C65" w:rsidRDefault="00CC1E90">
            <w:pPr>
              <w:numPr>
                <w:ilvl w:val="0"/>
                <w:numId w:val="14"/>
              </w:numPr>
              <w:spacing w:line="240" w:lineRule="auto"/>
              <w:ind w:hanging="360"/>
              <w:rPr>
                <w:sz w:val="20"/>
                <w:szCs w:val="20"/>
              </w:rPr>
            </w:pPr>
            <w:r>
              <w:rPr>
                <w:sz w:val="20"/>
                <w:szCs w:val="20"/>
              </w:rPr>
              <w:t>questions</w:t>
            </w:r>
          </w:p>
          <w:p w:rsidR="00823C65" w:rsidRDefault="00CC1E90">
            <w:pPr>
              <w:numPr>
                <w:ilvl w:val="0"/>
                <w:numId w:val="14"/>
              </w:numPr>
              <w:spacing w:line="240" w:lineRule="auto"/>
              <w:ind w:hanging="360"/>
              <w:rPr>
                <w:sz w:val="20"/>
                <w:szCs w:val="20"/>
              </w:rPr>
            </w:pPr>
            <w:r>
              <w:rPr>
                <w:sz w:val="20"/>
                <w:szCs w:val="20"/>
              </w:rPr>
              <w:t>appropriate self-disclosure</w:t>
            </w:r>
          </w:p>
          <w:p w:rsidR="00A61DA6" w:rsidRDefault="00A61DA6">
            <w:pPr>
              <w:numPr>
                <w:ilvl w:val="0"/>
                <w:numId w:val="14"/>
              </w:numPr>
              <w:spacing w:line="240" w:lineRule="auto"/>
              <w:ind w:hanging="360"/>
              <w:rPr>
                <w:sz w:val="20"/>
                <w:szCs w:val="20"/>
              </w:rPr>
            </w:pPr>
            <w:r>
              <w:rPr>
                <w:sz w:val="20"/>
                <w:szCs w:val="20"/>
              </w:rPr>
              <w:t>appropriate workplace language and content</w:t>
            </w:r>
          </w:p>
          <w:p w:rsidR="00823C65" w:rsidRDefault="00CC1E90">
            <w:pPr>
              <w:numPr>
                <w:ilvl w:val="0"/>
                <w:numId w:val="14"/>
              </w:numPr>
              <w:spacing w:line="240" w:lineRule="auto"/>
              <w:ind w:hanging="360"/>
              <w:rPr>
                <w:sz w:val="20"/>
                <w:szCs w:val="20"/>
              </w:rPr>
            </w:pPr>
            <w:r>
              <w:rPr>
                <w:sz w:val="20"/>
                <w:szCs w:val="20"/>
              </w:rPr>
              <w:t>fluidity (e.g., allowing others to speak, allowing others to complete thoughts)</w:t>
            </w:r>
          </w:p>
          <w:p w:rsidR="00823C65" w:rsidRDefault="00823C65">
            <w:pPr>
              <w:spacing w:line="240" w:lineRule="auto"/>
              <w:rPr>
                <w:sz w:val="20"/>
                <w:szCs w:val="20"/>
              </w:rPr>
            </w:pPr>
          </w:p>
        </w:tc>
        <w:tc>
          <w:tcPr>
            <w:tcW w:w="2175" w:type="dxa"/>
          </w:tcPr>
          <w:p w:rsidR="00823C65" w:rsidRDefault="00CC1E90">
            <w:pPr>
              <w:spacing w:line="240" w:lineRule="auto"/>
              <w:rPr>
                <w:sz w:val="20"/>
                <w:szCs w:val="20"/>
                <w:highlight w:val="white"/>
              </w:rPr>
            </w:pPr>
            <w:r>
              <w:rPr>
                <w:sz w:val="20"/>
                <w:szCs w:val="20"/>
                <w:highlight w:val="white"/>
              </w:rPr>
              <w:t>SL.CCR.6</w:t>
            </w:r>
          </w:p>
        </w:tc>
      </w:tr>
      <w:tr w:rsidR="00823C65">
        <w:trPr>
          <w:trHeight w:val="1180"/>
        </w:trPr>
        <w:tc>
          <w:tcPr>
            <w:tcW w:w="1785" w:type="dxa"/>
            <w:shd w:val="clear" w:color="auto" w:fill="auto"/>
          </w:tcPr>
          <w:p w:rsidR="00823C65" w:rsidRDefault="00CC1E90">
            <w:pPr>
              <w:spacing w:line="240" w:lineRule="auto"/>
              <w:jc w:val="center"/>
              <w:rPr>
                <w:sz w:val="20"/>
                <w:szCs w:val="20"/>
              </w:rPr>
            </w:pPr>
            <w:r>
              <w:rPr>
                <w:sz w:val="20"/>
                <w:szCs w:val="20"/>
              </w:rPr>
              <w:t>CA.4.PRC.2</w:t>
            </w:r>
          </w:p>
        </w:tc>
        <w:tc>
          <w:tcPr>
            <w:tcW w:w="8760" w:type="dxa"/>
            <w:shd w:val="clear" w:color="auto" w:fill="auto"/>
          </w:tcPr>
          <w:p w:rsidR="00823C65" w:rsidRDefault="00CC1E90">
            <w:pPr>
              <w:spacing w:line="240" w:lineRule="auto"/>
              <w:rPr>
                <w:sz w:val="20"/>
                <w:szCs w:val="20"/>
              </w:rPr>
            </w:pPr>
            <w:r>
              <w:rPr>
                <w:sz w:val="20"/>
                <w:szCs w:val="20"/>
              </w:rPr>
              <w:t>Participate in collaborative discussions in a variety of contexts (e.g., staff meeting, project committee work, task force discussion, strategic planning):</w:t>
            </w:r>
          </w:p>
          <w:p w:rsidR="00823C65" w:rsidRDefault="00CC1E90">
            <w:pPr>
              <w:numPr>
                <w:ilvl w:val="0"/>
                <w:numId w:val="9"/>
              </w:numPr>
              <w:spacing w:line="240" w:lineRule="auto"/>
              <w:rPr>
                <w:sz w:val="20"/>
                <w:szCs w:val="20"/>
              </w:rPr>
            </w:pPr>
            <w:r>
              <w:rPr>
                <w:sz w:val="20"/>
                <w:szCs w:val="20"/>
              </w:rPr>
              <w:t>establishing norms</w:t>
            </w:r>
          </w:p>
          <w:p w:rsidR="00823C65" w:rsidRDefault="00A61DA6">
            <w:pPr>
              <w:numPr>
                <w:ilvl w:val="0"/>
                <w:numId w:val="9"/>
              </w:numPr>
              <w:spacing w:line="240" w:lineRule="auto"/>
              <w:rPr>
                <w:sz w:val="20"/>
                <w:szCs w:val="20"/>
              </w:rPr>
            </w:pPr>
            <w:r>
              <w:rPr>
                <w:sz w:val="20"/>
                <w:szCs w:val="20"/>
              </w:rPr>
              <w:t>creating and</w:t>
            </w:r>
            <w:r w:rsidR="00CC1E90">
              <w:rPr>
                <w:sz w:val="20"/>
                <w:szCs w:val="20"/>
              </w:rPr>
              <w:t xml:space="preserve"> following an agenda</w:t>
            </w:r>
          </w:p>
          <w:p w:rsidR="00823C65" w:rsidRDefault="00CC1E90">
            <w:pPr>
              <w:numPr>
                <w:ilvl w:val="0"/>
                <w:numId w:val="9"/>
              </w:numPr>
              <w:spacing w:line="240" w:lineRule="auto"/>
              <w:rPr>
                <w:sz w:val="20"/>
                <w:szCs w:val="20"/>
              </w:rPr>
            </w:pPr>
            <w:r>
              <w:rPr>
                <w:sz w:val="20"/>
                <w:szCs w:val="20"/>
              </w:rPr>
              <w:t>building consensus</w:t>
            </w:r>
          </w:p>
          <w:p w:rsidR="00823C65" w:rsidRDefault="00CC1E90">
            <w:pPr>
              <w:numPr>
                <w:ilvl w:val="0"/>
                <w:numId w:val="9"/>
              </w:numPr>
              <w:spacing w:line="240" w:lineRule="auto"/>
              <w:rPr>
                <w:sz w:val="20"/>
                <w:szCs w:val="20"/>
              </w:rPr>
            </w:pPr>
            <w:r>
              <w:rPr>
                <w:sz w:val="20"/>
                <w:szCs w:val="20"/>
              </w:rPr>
              <w:t>preparing ideas for discussion</w:t>
            </w:r>
          </w:p>
          <w:p w:rsidR="00823C65" w:rsidRDefault="00CC1E90">
            <w:pPr>
              <w:numPr>
                <w:ilvl w:val="0"/>
                <w:numId w:val="9"/>
              </w:numPr>
              <w:spacing w:line="240" w:lineRule="auto"/>
              <w:rPr>
                <w:sz w:val="20"/>
                <w:szCs w:val="20"/>
              </w:rPr>
            </w:pPr>
            <w:r>
              <w:rPr>
                <w:sz w:val="20"/>
                <w:szCs w:val="20"/>
              </w:rPr>
              <w:t>responding to diverse perspectives</w:t>
            </w:r>
          </w:p>
          <w:p w:rsidR="00823C65" w:rsidRDefault="00CC1E90">
            <w:pPr>
              <w:numPr>
                <w:ilvl w:val="0"/>
                <w:numId w:val="9"/>
              </w:numPr>
              <w:spacing w:line="240" w:lineRule="auto"/>
              <w:rPr>
                <w:sz w:val="20"/>
                <w:szCs w:val="20"/>
              </w:rPr>
            </w:pPr>
            <w:r>
              <w:rPr>
                <w:sz w:val="20"/>
                <w:szCs w:val="20"/>
              </w:rPr>
              <w:t>recognizing individual roles (e.g., recorder, task manager, emerging leader)</w:t>
            </w:r>
          </w:p>
          <w:p w:rsidR="00823C65" w:rsidRDefault="00823C65">
            <w:pPr>
              <w:spacing w:line="240" w:lineRule="auto"/>
              <w:rPr>
                <w:sz w:val="20"/>
                <w:szCs w:val="20"/>
              </w:rPr>
            </w:pPr>
          </w:p>
        </w:tc>
        <w:tc>
          <w:tcPr>
            <w:tcW w:w="2175" w:type="dxa"/>
          </w:tcPr>
          <w:p w:rsidR="00823C65" w:rsidRDefault="00CC1E90" w:rsidP="004B6F50">
            <w:pPr>
              <w:spacing w:line="240" w:lineRule="auto"/>
              <w:rPr>
                <w:sz w:val="20"/>
                <w:szCs w:val="20"/>
                <w:highlight w:val="white"/>
              </w:rPr>
            </w:pPr>
            <w:r>
              <w:rPr>
                <w:sz w:val="20"/>
                <w:szCs w:val="20"/>
                <w:highlight w:val="white"/>
              </w:rPr>
              <w:t>SL.CCR.1, SL.CCR.2, SL.CCR.4, SL.CCR</w:t>
            </w:r>
            <w:r w:rsidR="006A1177">
              <w:rPr>
                <w:sz w:val="20"/>
                <w:szCs w:val="20"/>
                <w:highlight w:val="white"/>
              </w:rPr>
              <w:t>.5</w:t>
            </w:r>
            <w:r>
              <w:rPr>
                <w:sz w:val="20"/>
                <w:szCs w:val="20"/>
                <w:highlight w:val="white"/>
              </w:rPr>
              <w:t>, SL.CCR.6</w:t>
            </w:r>
          </w:p>
        </w:tc>
      </w:tr>
      <w:tr w:rsidR="00823C65">
        <w:trPr>
          <w:trHeight w:val="1180"/>
        </w:trPr>
        <w:tc>
          <w:tcPr>
            <w:tcW w:w="1785" w:type="dxa"/>
            <w:shd w:val="clear" w:color="auto" w:fill="auto"/>
          </w:tcPr>
          <w:p w:rsidR="00823C65" w:rsidRDefault="00CC1E90">
            <w:pPr>
              <w:spacing w:line="240" w:lineRule="auto"/>
              <w:jc w:val="center"/>
              <w:rPr>
                <w:sz w:val="20"/>
                <w:szCs w:val="20"/>
              </w:rPr>
            </w:pPr>
            <w:r>
              <w:rPr>
                <w:sz w:val="20"/>
                <w:szCs w:val="20"/>
              </w:rPr>
              <w:t>CA.4.PRC.3</w:t>
            </w:r>
          </w:p>
        </w:tc>
        <w:tc>
          <w:tcPr>
            <w:tcW w:w="8760" w:type="dxa"/>
            <w:shd w:val="clear" w:color="auto" w:fill="auto"/>
          </w:tcPr>
          <w:p w:rsidR="00823C65" w:rsidRDefault="00CC1E90">
            <w:pPr>
              <w:spacing w:line="240" w:lineRule="auto"/>
              <w:rPr>
                <w:sz w:val="20"/>
                <w:szCs w:val="20"/>
              </w:rPr>
            </w:pPr>
            <w:r>
              <w:rPr>
                <w:sz w:val="20"/>
                <w:szCs w:val="20"/>
              </w:rPr>
              <w:t>Participate in mock job interview</w:t>
            </w:r>
          </w:p>
          <w:p w:rsidR="00823C65" w:rsidRDefault="00CC1E90">
            <w:pPr>
              <w:numPr>
                <w:ilvl w:val="0"/>
                <w:numId w:val="21"/>
              </w:numPr>
              <w:spacing w:line="240" w:lineRule="auto"/>
              <w:rPr>
                <w:sz w:val="20"/>
                <w:szCs w:val="20"/>
              </w:rPr>
            </w:pPr>
            <w:r>
              <w:rPr>
                <w:sz w:val="20"/>
                <w:szCs w:val="20"/>
              </w:rPr>
              <w:t>prepare for common questions</w:t>
            </w:r>
          </w:p>
          <w:p w:rsidR="00823C65" w:rsidRDefault="00CC1E90">
            <w:pPr>
              <w:numPr>
                <w:ilvl w:val="0"/>
                <w:numId w:val="21"/>
              </w:numPr>
              <w:spacing w:line="240" w:lineRule="auto"/>
              <w:rPr>
                <w:sz w:val="20"/>
                <w:szCs w:val="20"/>
              </w:rPr>
            </w:pPr>
            <w:r>
              <w:rPr>
                <w:sz w:val="20"/>
                <w:szCs w:val="20"/>
              </w:rPr>
              <w:t>research the interviewer and the company</w:t>
            </w:r>
          </w:p>
          <w:p w:rsidR="00823C65" w:rsidRDefault="00CC1E90">
            <w:pPr>
              <w:numPr>
                <w:ilvl w:val="0"/>
                <w:numId w:val="21"/>
              </w:numPr>
              <w:spacing w:line="240" w:lineRule="auto"/>
              <w:rPr>
                <w:sz w:val="20"/>
                <w:szCs w:val="20"/>
              </w:rPr>
            </w:pPr>
            <w:r>
              <w:rPr>
                <w:sz w:val="20"/>
                <w:szCs w:val="20"/>
              </w:rPr>
              <w:t>prepare a resume</w:t>
            </w:r>
          </w:p>
          <w:p w:rsidR="00823C65" w:rsidRDefault="00CC1E90">
            <w:pPr>
              <w:numPr>
                <w:ilvl w:val="0"/>
                <w:numId w:val="21"/>
              </w:numPr>
              <w:spacing w:line="240" w:lineRule="auto"/>
              <w:rPr>
                <w:sz w:val="20"/>
                <w:szCs w:val="20"/>
              </w:rPr>
            </w:pPr>
            <w:r>
              <w:rPr>
                <w:sz w:val="20"/>
                <w:szCs w:val="20"/>
              </w:rPr>
              <w:t>use appropriate verbal and nonverbal communication</w:t>
            </w:r>
          </w:p>
          <w:p w:rsidR="00823C65" w:rsidRDefault="00CC1E90">
            <w:pPr>
              <w:numPr>
                <w:ilvl w:val="0"/>
                <w:numId w:val="21"/>
              </w:numPr>
              <w:spacing w:line="240" w:lineRule="auto"/>
              <w:rPr>
                <w:sz w:val="20"/>
                <w:szCs w:val="20"/>
              </w:rPr>
            </w:pPr>
            <w:r>
              <w:rPr>
                <w:sz w:val="20"/>
                <w:szCs w:val="20"/>
              </w:rPr>
              <w:t>follow up appropriately</w:t>
            </w:r>
          </w:p>
          <w:p w:rsidR="00823C65" w:rsidRDefault="00823C65">
            <w:pPr>
              <w:spacing w:line="240" w:lineRule="auto"/>
              <w:ind w:left="720"/>
              <w:rPr>
                <w:color w:val="FF0000"/>
                <w:sz w:val="20"/>
                <w:szCs w:val="20"/>
              </w:rPr>
            </w:pPr>
          </w:p>
        </w:tc>
        <w:tc>
          <w:tcPr>
            <w:tcW w:w="2175" w:type="dxa"/>
          </w:tcPr>
          <w:p w:rsidR="00823C65" w:rsidRDefault="00CC1E90">
            <w:pPr>
              <w:spacing w:line="240" w:lineRule="auto"/>
              <w:rPr>
                <w:color w:val="0000FF"/>
                <w:sz w:val="20"/>
                <w:szCs w:val="20"/>
                <w:highlight w:val="white"/>
              </w:rPr>
            </w:pPr>
            <w:r>
              <w:rPr>
                <w:sz w:val="20"/>
                <w:szCs w:val="20"/>
                <w:highlight w:val="white"/>
              </w:rPr>
              <w:t>SL.CCR.1</w:t>
            </w:r>
          </w:p>
        </w:tc>
      </w:tr>
      <w:tr w:rsidR="00823C65">
        <w:trPr>
          <w:trHeight w:val="1180"/>
        </w:trPr>
        <w:tc>
          <w:tcPr>
            <w:tcW w:w="1785" w:type="dxa"/>
            <w:shd w:val="clear" w:color="auto" w:fill="auto"/>
          </w:tcPr>
          <w:p w:rsidR="00823C65" w:rsidRDefault="00CC1E90">
            <w:pPr>
              <w:spacing w:line="240" w:lineRule="auto"/>
              <w:jc w:val="center"/>
              <w:rPr>
                <w:sz w:val="20"/>
                <w:szCs w:val="20"/>
              </w:rPr>
            </w:pPr>
            <w:r>
              <w:rPr>
                <w:sz w:val="20"/>
                <w:szCs w:val="20"/>
              </w:rPr>
              <w:t>CA.4.PRC.4</w:t>
            </w:r>
          </w:p>
        </w:tc>
        <w:tc>
          <w:tcPr>
            <w:tcW w:w="8760" w:type="dxa"/>
            <w:shd w:val="clear" w:color="auto" w:fill="auto"/>
          </w:tcPr>
          <w:p w:rsidR="00823C65" w:rsidRDefault="00CC1E90">
            <w:pPr>
              <w:spacing w:line="240" w:lineRule="auto"/>
              <w:rPr>
                <w:sz w:val="20"/>
                <w:szCs w:val="20"/>
              </w:rPr>
            </w:pPr>
            <w:r>
              <w:rPr>
                <w:sz w:val="20"/>
                <w:szCs w:val="20"/>
              </w:rPr>
              <w:t>Present informal talks on subjects of professional interests and concerns (e.g., team safety meeting, civic club luncheon, corporate board meeting presentation</w:t>
            </w:r>
            <w:r w:rsidR="00A61DA6">
              <w:rPr>
                <w:sz w:val="20"/>
                <w:szCs w:val="20"/>
              </w:rPr>
              <w:t>, service professional interaction with client</w:t>
            </w:r>
            <w:r>
              <w:rPr>
                <w:sz w:val="20"/>
                <w:szCs w:val="20"/>
              </w:rPr>
              <w:t>)</w:t>
            </w:r>
          </w:p>
          <w:p w:rsidR="00823C65" w:rsidRDefault="00823C65">
            <w:pPr>
              <w:spacing w:line="240" w:lineRule="auto"/>
              <w:rPr>
                <w:sz w:val="20"/>
                <w:szCs w:val="20"/>
              </w:rPr>
            </w:pPr>
          </w:p>
        </w:tc>
        <w:tc>
          <w:tcPr>
            <w:tcW w:w="2175" w:type="dxa"/>
          </w:tcPr>
          <w:p w:rsidR="00823C65" w:rsidRDefault="00CC1E90">
            <w:pPr>
              <w:spacing w:line="240" w:lineRule="auto"/>
              <w:rPr>
                <w:sz w:val="20"/>
                <w:szCs w:val="20"/>
                <w:highlight w:val="white"/>
              </w:rPr>
            </w:pPr>
            <w:r>
              <w:rPr>
                <w:sz w:val="20"/>
                <w:szCs w:val="20"/>
                <w:highlight w:val="white"/>
              </w:rPr>
              <w:t>R.CCR.1, R.CCR.2, R.CCR.7, R.CCR.8, R.CCR.9, W.CCR.7, W.CCR.8, W.CCR.9</w:t>
            </w:r>
          </w:p>
          <w:p w:rsidR="00823C65" w:rsidRDefault="00823C65">
            <w:pPr>
              <w:spacing w:line="240" w:lineRule="auto"/>
              <w:rPr>
                <w:sz w:val="20"/>
                <w:szCs w:val="20"/>
                <w:highlight w:val="white"/>
              </w:rPr>
            </w:pPr>
          </w:p>
        </w:tc>
      </w:tr>
      <w:tr w:rsidR="00823C65">
        <w:trPr>
          <w:trHeight w:val="1180"/>
        </w:trPr>
        <w:tc>
          <w:tcPr>
            <w:tcW w:w="1785" w:type="dxa"/>
            <w:shd w:val="clear" w:color="auto" w:fill="auto"/>
          </w:tcPr>
          <w:p w:rsidR="00823C65" w:rsidRDefault="00CC1E90">
            <w:pPr>
              <w:spacing w:line="240" w:lineRule="auto"/>
              <w:jc w:val="center"/>
              <w:rPr>
                <w:sz w:val="20"/>
                <w:szCs w:val="20"/>
              </w:rPr>
            </w:pPr>
            <w:r>
              <w:rPr>
                <w:sz w:val="20"/>
                <w:szCs w:val="20"/>
              </w:rPr>
              <w:t>CA.4.PRC</w:t>
            </w:r>
            <w:r w:rsidR="006A1177">
              <w:rPr>
                <w:sz w:val="20"/>
                <w:szCs w:val="20"/>
              </w:rPr>
              <w:t>.5</w:t>
            </w:r>
          </w:p>
        </w:tc>
        <w:tc>
          <w:tcPr>
            <w:tcW w:w="8760" w:type="dxa"/>
            <w:shd w:val="clear" w:color="auto" w:fill="auto"/>
          </w:tcPr>
          <w:p w:rsidR="00823C65" w:rsidRDefault="00CC1E90">
            <w:pPr>
              <w:spacing w:line="240" w:lineRule="auto"/>
              <w:rPr>
                <w:sz w:val="20"/>
                <w:szCs w:val="20"/>
              </w:rPr>
            </w:pPr>
            <w:r>
              <w:rPr>
                <w:sz w:val="20"/>
                <w:szCs w:val="20"/>
              </w:rPr>
              <w:t>Present a formal informative address that includes research and citation on a topic related to one’s profession (e.g., professional conference breakout session, continuing education workshop, product demonstration )</w:t>
            </w:r>
          </w:p>
        </w:tc>
        <w:tc>
          <w:tcPr>
            <w:tcW w:w="2175" w:type="dxa"/>
          </w:tcPr>
          <w:p w:rsidR="00823C65" w:rsidRDefault="00CC1E90">
            <w:pPr>
              <w:spacing w:line="240" w:lineRule="auto"/>
              <w:rPr>
                <w:sz w:val="20"/>
                <w:szCs w:val="20"/>
                <w:highlight w:val="white"/>
              </w:rPr>
            </w:pPr>
            <w:r>
              <w:rPr>
                <w:sz w:val="20"/>
                <w:szCs w:val="20"/>
                <w:highlight w:val="white"/>
              </w:rPr>
              <w:t>SL.CCR.6</w:t>
            </w:r>
          </w:p>
        </w:tc>
      </w:tr>
      <w:tr w:rsidR="00823C65">
        <w:trPr>
          <w:trHeight w:val="1180"/>
        </w:trPr>
        <w:tc>
          <w:tcPr>
            <w:tcW w:w="1785" w:type="dxa"/>
            <w:shd w:val="clear" w:color="auto" w:fill="auto"/>
          </w:tcPr>
          <w:p w:rsidR="00823C65" w:rsidRDefault="00CC1E90">
            <w:pPr>
              <w:spacing w:line="240" w:lineRule="auto"/>
              <w:jc w:val="center"/>
              <w:rPr>
                <w:sz w:val="20"/>
                <w:szCs w:val="20"/>
              </w:rPr>
            </w:pPr>
            <w:r>
              <w:rPr>
                <w:sz w:val="20"/>
                <w:szCs w:val="20"/>
              </w:rPr>
              <w:lastRenderedPageBreak/>
              <w:t>CA.4.PRC.6</w:t>
            </w:r>
          </w:p>
        </w:tc>
        <w:tc>
          <w:tcPr>
            <w:tcW w:w="8760" w:type="dxa"/>
            <w:shd w:val="clear" w:color="auto" w:fill="auto"/>
          </w:tcPr>
          <w:p w:rsidR="00823C65" w:rsidRDefault="00CC1E90">
            <w:pPr>
              <w:spacing w:line="240" w:lineRule="auto"/>
              <w:rPr>
                <w:sz w:val="20"/>
                <w:szCs w:val="20"/>
              </w:rPr>
            </w:pPr>
            <w:r>
              <w:rPr>
                <w:sz w:val="20"/>
                <w:szCs w:val="20"/>
              </w:rPr>
              <w:t xml:space="preserve">Present a formal persuasive address that expresses the speaker’s opinion, justified by evidence, on an issue of concern related to one’s profession (e.g., professional conference keynote, sales or proposal pitch, fundraising </w:t>
            </w:r>
            <w:r w:rsidR="00A61DA6">
              <w:rPr>
                <w:sz w:val="20"/>
                <w:szCs w:val="20"/>
              </w:rPr>
              <w:t>appeal</w:t>
            </w:r>
            <w:r>
              <w:rPr>
                <w:sz w:val="20"/>
                <w:szCs w:val="20"/>
              </w:rPr>
              <w:t>)</w:t>
            </w:r>
          </w:p>
          <w:p w:rsidR="00823C65" w:rsidRDefault="00CC1E90">
            <w:pPr>
              <w:numPr>
                <w:ilvl w:val="0"/>
                <w:numId w:val="7"/>
              </w:numPr>
              <w:spacing w:line="240" w:lineRule="auto"/>
              <w:rPr>
                <w:sz w:val="20"/>
                <w:szCs w:val="20"/>
                <w:highlight w:val="white"/>
              </w:rPr>
            </w:pPr>
            <w:r>
              <w:rPr>
                <w:sz w:val="20"/>
                <w:szCs w:val="20"/>
                <w:highlight w:val="white"/>
              </w:rPr>
              <w:t>formulate and articulate an opinion or resolution</w:t>
            </w:r>
          </w:p>
          <w:p w:rsidR="00823C65" w:rsidRDefault="00CC1E90">
            <w:pPr>
              <w:numPr>
                <w:ilvl w:val="0"/>
                <w:numId w:val="7"/>
              </w:numPr>
              <w:spacing w:line="240" w:lineRule="auto"/>
              <w:rPr>
                <w:sz w:val="20"/>
                <w:szCs w:val="20"/>
                <w:highlight w:val="white"/>
              </w:rPr>
            </w:pPr>
            <w:r>
              <w:rPr>
                <w:sz w:val="20"/>
                <w:szCs w:val="20"/>
                <w:highlight w:val="white"/>
              </w:rPr>
              <w:t>support an opinion with arguments based on research and reasoning</w:t>
            </w:r>
          </w:p>
          <w:p w:rsidR="00823C65" w:rsidRDefault="00CC1E90">
            <w:pPr>
              <w:numPr>
                <w:ilvl w:val="0"/>
                <w:numId w:val="7"/>
              </w:numPr>
              <w:spacing w:line="240" w:lineRule="auto"/>
              <w:rPr>
                <w:sz w:val="20"/>
                <w:szCs w:val="20"/>
                <w:highlight w:val="white"/>
              </w:rPr>
            </w:pPr>
            <w:r>
              <w:rPr>
                <w:sz w:val="20"/>
                <w:szCs w:val="20"/>
                <w:highlight w:val="white"/>
              </w:rPr>
              <w:t>present arguments to support opinion or resolution</w:t>
            </w:r>
          </w:p>
          <w:p w:rsidR="00823C65" w:rsidRDefault="00CC1E90">
            <w:pPr>
              <w:numPr>
                <w:ilvl w:val="0"/>
                <w:numId w:val="7"/>
              </w:numPr>
              <w:spacing w:line="240" w:lineRule="auto"/>
              <w:rPr>
                <w:sz w:val="20"/>
                <w:szCs w:val="20"/>
                <w:highlight w:val="white"/>
              </w:rPr>
            </w:pPr>
            <w:r>
              <w:rPr>
                <w:sz w:val="20"/>
                <w:szCs w:val="20"/>
                <w:highlight w:val="white"/>
              </w:rPr>
              <w:t>respond to opinions of others with one’s own opinion, justified by research and reasoning</w:t>
            </w:r>
          </w:p>
          <w:p w:rsidR="00823C65" w:rsidRDefault="00823C65">
            <w:pPr>
              <w:spacing w:line="240" w:lineRule="auto"/>
              <w:rPr>
                <w:sz w:val="20"/>
                <w:szCs w:val="20"/>
                <w:highlight w:val="white"/>
              </w:rPr>
            </w:pPr>
          </w:p>
          <w:p w:rsidR="00823C65" w:rsidRDefault="00823C65">
            <w:pPr>
              <w:spacing w:line="240" w:lineRule="auto"/>
              <w:rPr>
                <w:sz w:val="20"/>
                <w:szCs w:val="20"/>
              </w:rPr>
            </w:pPr>
          </w:p>
        </w:tc>
        <w:tc>
          <w:tcPr>
            <w:tcW w:w="2175" w:type="dxa"/>
          </w:tcPr>
          <w:p w:rsidR="00823C65" w:rsidRDefault="00CC1E90">
            <w:pPr>
              <w:spacing w:line="240" w:lineRule="auto"/>
              <w:rPr>
                <w:sz w:val="20"/>
                <w:szCs w:val="20"/>
                <w:highlight w:val="white"/>
              </w:rPr>
            </w:pPr>
            <w:r>
              <w:rPr>
                <w:sz w:val="20"/>
                <w:szCs w:val="20"/>
                <w:highlight w:val="white"/>
              </w:rPr>
              <w:t>SL.CCR.6</w:t>
            </w:r>
          </w:p>
        </w:tc>
      </w:tr>
    </w:tbl>
    <w:p w:rsidR="00823C65" w:rsidRDefault="00823C65">
      <w:pPr>
        <w:spacing w:line="240" w:lineRule="auto"/>
        <w:rPr>
          <w:sz w:val="20"/>
          <w:szCs w:val="20"/>
        </w:rPr>
      </w:pPr>
    </w:p>
    <w:p w:rsidR="00823C65" w:rsidRDefault="00823C65">
      <w:pPr>
        <w:spacing w:line="240" w:lineRule="auto"/>
        <w:rPr>
          <w:sz w:val="20"/>
          <w:szCs w:val="20"/>
        </w:rPr>
      </w:pPr>
    </w:p>
    <w:p w:rsidR="00823C65" w:rsidRDefault="00CC1E90">
      <w:pPr>
        <w:spacing w:line="240" w:lineRule="auto"/>
        <w:rPr>
          <w:sz w:val="20"/>
          <w:szCs w:val="20"/>
        </w:rPr>
      </w:pPr>
      <w:r>
        <w:br w:type="page"/>
      </w:r>
    </w:p>
    <w:p w:rsidR="00823C65" w:rsidRDefault="00CC1E90">
      <w:pPr>
        <w:spacing w:line="240" w:lineRule="auto"/>
        <w:jc w:val="center"/>
        <w:rPr>
          <w:sz w:val="20"/>
          <w:szCs w:val="20"/>
        </w:rPr>
      </w:pPr>
      <w:r>
        <w:rPr>
          <w:sz w:val="20"/>
          <w:szCs w:val="20"/>
        </w:rPr>
        <w:lastRenderedPageBreak/>
        <w:t xml:space="preserve">Glossary for </w:t>
      </w:r>
      <w:r w:rsidR="006B43B5">
        <w:rPr>
          <w:sz w:val="20"/>
          <w:szCs w:val="20"/>
        </w:rPr>
        <w:t xml:space="preserve">Professional </w:t>
      </w:r>
      <w:r>
        <w:rPr>
          <w:sz w:val="20"/>
          <w:szCs w:val="20"/>
        </w:rPr>
        <w:t>Communication (</w:t>
      </w:r>
      <w:r w:rsidR="006A1177">
        <w:rPr>
          <w:sz w:val="20"/>
          <w:szCs w:val="20"/>
        </w:rPr>
        <w:t>0.5</w:t>
      </w:r>
      <w:r>
        <w:rPr>
          <w:sz w:val="20"/>
          <w:szCs w:val="20"/>
        </w:rPr>
        <w:t xml:space="preserve"> Credit)</w:t>
      </w:r>
    </w:p>
    <w:p w:rsidR="00823C65" w:rsidRDefault="00823C65">
      <w:pPr>
        <w:spacing w:line="240" w:lineRule="auto"/>
        <w:rPr>
          <w:sz w:val="20"/>
          <w:szCs w:val="20"/>
        </w:rPr>
      </w:pPr>
    </w:p>
    <w:tbl>
      <w:tblPr>
        <w:tblStyle w:val="a4"/>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10245"/>
      </w:tblGrid>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Diversity</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 xml:space="preserve">Understanding that each individual is unique and recognizing individual differences </w:t>
            </w:r>
          </w:p>
          <w:p w:rsidR="00823C65" w:rsidRDefault="00CC1E90">
            <w:pPr>
              <w:spacing w:line="240" w:lineRule="auto"/>
              <w:rPr>
                <w:sz w:val="20"/>
                <w:szCs w:val="20"/>
              </w:rPr>
            </w:pPr>
            <w:r>
              <w:rPr>
                <w:sz w:val="20"/>
                <w:szCs w:val="20"/>
              </w:rPr>
              <w:t>(e.g., ability, culture, federally protected categories, gender, race, religion, socio-economic status)</w:t>
            </w:r>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bookmarkStart w:id="2" w:name="_30j0zll" w:colFirst="0" w:colLast="0"/>
            <w:bookmarkEnd w:id="2"/>
            <w:r>
              <w:rPr>
                <w:sz w:val="20"/>
                <w:szCs w:val="20"/>
              </w:rPr>
              <w:t>Fixed mindset</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The belief that one either is or isn’t good at something, based solely on inherent nature, because it is just who one is</w:t>
            </w:r>
          </w:p>
          <w:p w:rsidR="00823C65" w:rsidRDefault="00432CAE">
            <w:pPr>
              <w:spacing w:line="240" w:lineRule="auto"/>
              <w:rPr>
                <w:color w:val="0000FF"/>
                <w:sz w:val="20"/>
                <w:szCs w:val="20"/>
                <w:u w:val="single"/>
              </w:rPr>
            </w:pPr>
            <w:hyperlink r:id="rId13">
              <w:r w:rsidR="00CC1E90">
                <w:rPr>
                  <w:color w:val="0000FF"/>
                  <w:sz w:val="20"/>
                  <w:szCs w:val="20"/>
                  <w:u w:val="single"/>
                </w:rPr>
                <w:t>https://sivers.org/mindset</w:t>
              </w:r>
            </w:hyperlink>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Fundamental attribution error</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Tendency to explain someone's behavior based on internal factors, such as personality or disposition, and to underestimate the influence that external factors, such as situational influences, have on another person's behavior</w:t>
            </w:r>
          </w:p>
          <w:p w:rsidR="00823C65" w:rsidRDefault="00432CAE">
            <w:pPr>
              <w:spacing w:line="240" w:lineRule="auto"/>
              <w:rPr>
                <w:color w:val="0000FF"/>
                <w:sz w:val="20"/>
                <w:szCs w:val="20"/>
                <w:u w:val="single"/>
              </w:rPr>
            </w:pPr>
            <w:hyperlink r:id="rId14">
              <w:r w:rsidR="00CC1E90">
                <w:rPr>
                  <w:color w:val="0000FF"/>
                  <w:sz w:val="20"/>
                  <w:szCs w:val="20"/>
                  <w:u w:val="single"/>
                </w:rPr>
                <w:t>http://study.com/academy/lesson/fundamental-attribution-error-definition-lesson-quiz.html</w:t>
              </w:r>
            </w:hyperlink>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Growth mindset</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 xml:space="preserve">The belief that anyone can be good at anything, because one’s abilities are entirely due to one’s actions. </w:t>
            </w:r>
          </w:p>
          <w:p w:rsidR="00823C65" w:rsidRDefault="00432CAE">
            <w:pPr>
              <w:spacing w:line="240" w:lineRule="auto"/>
              <w:rPr>
                <w:color w:val="0000FF"/>
                <w:sz w:val="20"/>
                <w:szCs w:val="20"/>
                <w:u w:val="single"/>
              </w:rPr>
            </w:pPr>
            <w:hyperlink r:id="rId15">
              <w:r w:rsidR="00CC1E90">
                <w:rPr>
                  <w:color w:val="0000FF"/>
                  <w:sz w:val="20"/>
                  <w:szCs w:val="20"/>
                  <w:u w:val="single"/>
                </w:rPr>
                <w:t>https://sivers.org/mindset</w:t>
              </w:r>
            </w:hyperlink>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Imposter syndrome</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“Chronic self-doubt and a sense of intellectual fraudulence that override any feelings of success or external proof of competence”</w:t>
            </w:r>
          </w:p>
          <w:p w:rsidR="00823C65" w:rsidRDefault="00432CAE">
            <w:pPr>
              <w:spacing w:line="240" w:lineRule="auto"/>
              <w:rPr>
                <w:sz w:val="20"/>
                <w:szCs w:val="20"/>
              </w:rPr>
            </w:pPr>
            <w:hyperlink r:id="rId16">
              <w:r w:rsidR="00CC1E90">
                <w:rPr>
                  <w:color w:val="0000FF"/>
                  <w:sz w:val="20"/>
                  <w:szCs w:val="20"/>
                  <w:u w:val="single"/>
                </w:rPr>
                <w:t>https://hbr.org/2008/05/overcoming-imposter-syndrome</w:t>
              </w:r>
            </w:hyperlink>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 xml:space="preserve">Johari Window </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Model for self-awareness, personal development, group development, and understanding relationships</w:t>
            </w:r>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 xml:space="preserve">Paralanguage </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Nonverbal means of communication that accompany speech and convey further meaning</w:t>
            </w:r>
          </w:p>
          <w:p w:rsidR="00823C65" w:rsidRDefault="00CC1E90">
            <w:pPr>
              <w:spacing w:line="240" w:lineRule="auto"/>
              <w:rPr>
                <w:sz w:val="20"/>
                <w:szCs w:val="20"/>
              </w:rPr>
            </w:pPr>
            <w:r>
              <w:rPr>
                <w:sz w:val="20"/>
                <w:szCs w:val="20"/>
              </w:rPr>
              <w:t xml:space="preserve">(e.g., facial expressions, gestures, laughter, tone of voice) </w:t>
            </w:r>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 xml:space="preserve">Proxemics </w:t>
            </w: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Communicating with others by virtue of the relative positioning of your bodies</w:t>
            </w:r>
          </w:p>
          <w:p w:rsidR="00823C65" w:rsidRDefault="00823C65">
            <w:pPr>
              <w:spacing w:line="240" w:lineRule="auto"/>
              <w:rPr>
                <w:sz w:val="20"/>
                <w:szCs w:val="20"/>
              </w:rPr>
            </w:pPr>
          </w:p>
        </w:tc>
      </w:tr>
      <w:tr w:rsidR="00823C65">
        <w:tc>
          <w:tcPr>
            <w:tcW w:w="265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rFonts w:ascii="Times New Roman" w:eastAsia="Times New Roman" w:hAnsi="Times New Roman" w:cs="Times New Roman"/>
                <w:sz w:val="20"/>
                <w:szCs w:val="20"/>
              </w:rPr>
            </w:pPr>
            <w:r>
              <w:rPr>
                <w:sz w:val="20"/>
                <w:szCs w:val="20"/>
              </w:rPr>
              <w:t>Self-script</w:t>
            </w:r>
          </w:p>
          <w:p w:rsidR="00823C65" w:rsidRDefault="00823C65">
            <w:pPr>
              <w:spacing w:line="240" w:lineRule="auto"/>
              <w:rPr>
                <w:sz w:val="20"/>
                <w:szCs w:val="20"/>
              </w:rPr>
            </w:pPr>
          </w:p>
          <w:p w:rsidR="00823C65" w:rsidRDefault="00823C65">
            <w:pPr>
              <w:spacing w:line="240" w:lineRule="auto"/>
              <w:rPr>
                <w:sz w:val="20"/>
                <w:szCs w:val="20"/>
              </w:rPr>
            </w:pPr>
          </w:p>
        </w:tc>
        <w:tc>
          <w:tcPr>
            <w:tcW w:w="10245" w:type="dxa"/>
            <w:tcBorders>
              <w:top w:val="single" w:sz="4" w:space="0" w:color="000000"/>
              <w:left w:val="single" w:sz="4" w:space="0" w:color="000000"/>
              <w:bottom w:val="single" w:sz="4" w:space="0" w:color="000000"/>
              <w:right w:val="single" w:sz="4" w:space="0" w:color="000000"/>
            </w:tcBorders>
          </w:tcPr>
          <w:p w:rsidR="00823C65" w:rsidRDefault="00CC1E90">
            <w:pPr>
              <w:spacing w:line="240" w:lineRule="auto"/>
              <w:rPr>
                <w:sz w:val="20"/>
                <w:szCs w:val="20"/>
              </w:rPr>
            </w:pPr>
            <w:r>
              <w:rPr>
                <w:sz w:val="20"/>
                <w:szCs w:val="20"/>
              </w:rPr>
              <w:t>Phrases that a person has heard repeated about themselves that become part of their own self talk (e.g., " You’re a good girl.", "You'll never go anywhere in life.")</w:t>
            </w:r>
          </w:p>
          <w:p w:rsidR="00823C65" w:rsidRDefault="00823C65">
            <w:pPr>
              <w:spacing w:line="240" w:lineRule="auto"/>
              <w:rPr>
                <w:sz w:val="20"/>
                <w:szCs w:val="20"/>
              </w:rPr>
            </w:pPr>
          </w:p>
        </w:tc>
      </w:tr>
    </w:tbl>
    <w:p w:rsidR="00823C65" w:rsidRDefault="00823C65">
      <w:pPr>
        <w:widowControl w:val="0"/>
      </w:pPr>
    </w:p>
    <w:sectPr w:rsidR="00823C65" w:rsidSect="00E235E9">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AE" w:rsidRDefault="00432CAE">
      <w:pPr>
        <w:spacing w:line="240" w:lineRule="auto"/>
      </w:pPr>
      <w:r>
        <w:separator/>
      </w:r>
    </w:p>
  </w:endnote>
  <w:endnote w:type="continuationSeparator" w:id="0">
    <w:p w:rsidR="00432CAE" w:rsidRDefault="00432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17071"/>
      <w:docPartObj>
        <w:docPartGallery w:val="Page Numbers (Bottom of Page)"/>
        <w:docPartUnique/>
      </w:docPartObj>
    </w:sdtPr>
    <w:sdtEndPr>
      <w:rPr>
        <w:noProof/>
      </w:rPr>
    </w:sdtEndPr>
    <w:sdtContent>
      <w:p w:rsidR="00D21EE7" w:rsidRDefault="00D21EE7">
        <w:pPr>
          <w:pStyle w:val="Footer"/>
        </w:pPr>
        <w:r>
          <w:fldChar w:fldCharType="begin"/>
        </w:r>
        <w:r>
          <w:instrText xml:space="preserve"> PAGE   \* MERGEFORMAT </w:instrText>
        </w:r>
        <w:r>
          <w:fldChar w:fldCharType="separate"/>
        </w:r>
        <w:r w:rsidR="006D5362">
          <w:rPr>
            <w:noProof/>
          </w:rPr>
          <w:t>13</w:t>
        </w:r>
        <w:r>
          <w:rPr>
            <w:noProof/>
          </w:rPr>
          <w:fldChar w:fldCharType="end"/>
        </w:r>
      </w:p>
    </w:sdtContent>
  </w:sdt>
  <w:p w:rsidR="00823C65" w:rsidRDefault="00823C65">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E7" w:rsidRDefault="00D21EE7">
    <w:pPr>
      <w:pStyle w:val="Footer"/>
      <w:jc w:val="center"/>
    </w:pPr>
  </w:p>
  <w:p w:rsidR="00D21EE7" w:rsidRDefault="00D21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AE" w:rsidRDefault="00432CAE">
      <w:pPr>
        <w:spacing w:line="240" w:lineRule="auto"/>
      </w:pPr>
      <w:r>
        <w:separator/>
      </w:r>
    </w:p>
  </w:footnote>
  <w:footnote w:type="continuationSeparator" w:id="0">
    <w:p w:rsidR="00432CAE" w:rsidRDefault="00432C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B1"/>
    <w:multiLevelType w:val="multilevel"/>
    <w:tmpl w:val="6CA0B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20328"/>
    <w:multiLevelType w:val="multilevel"/>
    <w:tmpl w:val="8A789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42E68"/>
    <w:multiLevelType w:val="multilevel"/>
    <w:tmpl w:val="E986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13FEA"/>
    <w:multiLevelType w:val="multilevel"/>
    <w:tmpl w:val="5596E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F7CA7"/>
    <w:multiLevelType w:val="multilevel"/>
    <w:tmpl w:val="C3705A68"/>
    <w:lvl w:ilvl="0">
      <w:start w:val="1"/>
      <w:numFmt w:val="bullet"/>
      <w:lvlText w:val="●"/>
      <w:lvlJc w:val="left"/>
      <w:pPr>
        <w:ind w:left="769" w:hanging="359"/>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5" w15:restartNumberingAfterBreak="0">
    <w:nsid w:val="21671412"/>
    <w:multiLevelType w:val="multilevel"/>
    <w:tmpl w:val="51FE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A62772"/>
    <w:multiLevelType w:val="multilevel"/>
    <w:tmpl w:val="DDF0DEC0"/>
    <w:lvl w:ilvl="0">
      <w:start w:val="1"/>
      <w:numFmt w:val="bullet"/>
      <w:lvlText w:val="●"/>
      <w:lvlJc w:val="left"/>
      <w:pPr>
        <w:ind w:left="769" w:hanging="359"/>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7" w15:restartNumberingAfterBreak="0">
    <w:nsid w:val="2B1C7DB5"/>
    <w:multiLevelType w:val="multilevel"/>
    <w:tmpl w:val="A4E6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796258"/>
    <w:multiLevelType w:val="multilevel"/>
    <w:tmpl w:val="091CE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682202"/>
    <w:multiLevelType w:val="multilevel"/>
    <w:tmpl w:val="DAF0C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684831"/>
    <w:multiLevelType w:val="multilevel"/>
    <w:tmpl w:val="99EEC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E33FA7"/>
    <w:multiLevelType w:val="multilevel"/>
    <w:tmpl w:val="71F8D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C307B5"/>
    <w:multiLevelType w:val="multilevel"/>
    <w:tmpl w:val="A02C4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7B4BB6"/>
    <w:multiLevelType w:val="multilevel"/>
    <w:tmpl w:val="B0D2D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21172A"/>
    <w:multiLevelType w:val="multilevel"/>
    <w:tmpl w:val="9230B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EE3A38"/>
    <w:multiLevelType w:val="multilevel"/>
    <w:tmpl w:val="8F2AA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EC2B5A"/>
    <w:multiLevelType w:val="multilevel"/>
    <w:tmpl w:val="95FEB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384079"/>
    <w:multiLevelType w:val="multilevel"/>
    <w:tmpl w:val="537C2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3065EA"/>
    <w:multiLevelType w:val="multilevel"/>
    <w:tmpl w:val="2D965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7B1C88"/>
    <w:multiLevelType w:val="multilevel"/>
    <w:tmpl w:val="9AB2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03581C"/>
    <w:multiLevelType w:val="multilevel"/>
    <w:tmpl w:val="0BDAE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5B5C6F"/>
    <w:multiLevelType w:val="multilevel"/>
    <w:tmpl w:val="A134F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423945"/>
    <w:multiLevelType w:val="multilevel"/>
    <w:tmpl w:val="8B5A8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9B63B9"/>
    <w:multiLevelType w:val="multilevel"/>
    <w:tmpl w:val="E124C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C760647"/>
    <w:multiLevelType w:val="multilevel"/>
    <w:tmpl w:val="14487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07279E"/>
    <w:multiLevelType w:val="multilevel"/>
    <w:tmpl w:val="45540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9"/>
  </w:num>
  <w:num w:numId="3">
    <w:abstractNumId w:val="5"/>
  </w:num>
  <w:num w:numId="4">
    <w:abstractNumId w:val="7"/>
  </w:num>
  <w:num w:numId="5">
    <w:abstractNumId w:val="0"/>
  </w:num>
  <w:num w:numId="6">
    <w:abstractNumId w:val="14"/>
  </w:num>
  <w:num w:numId="7">
    <w:abstractNumId w:val="18"/>
  </w:num>
  <w:num w:numId="8">
    <w:abstractNumId w:val="13"/>
  </w:num>
  <w:num w:numId="9">
    <w:abstractNumId w:val="10"/>
  </w:num>
  <w:num w:numId="10">
    <w:abstractNumId w:val="22"/>
  </w:num>
  <w:num w:numId="11">
    <w:abstractNumId w:val="21"/>
  </w:num>
  <w:num w:numId="12">
    <w:abstractNumId w:val="12"/>
  </w:num>
  <w:num w:numId="13">
    <w:abstractNumId w:val="11"/>
  </w:num>
  <w:num w:numId="14">
    <w:abstractNumId w:val="6"/>
  </w:num>
  <w:num w:numId="15">
    <w:abstractNumId w:val="2"/>
  </w:num>
  <w:num w:numId="16">
    <w:abstractNumId w:val="8"/>
  </w:num>
  <w:num w:numId="17">
    <w:abstractNumId w:val="17"/>
  </w:num>
  <w:num w:numId="18">
    <w:abstractNumId w:val="25"/>
  </w:num>
  <w:num w:numId="19">
    <w:abstractNumId w:val="3"/>
  </w:num>
  <w:num w:numId="20">
    <w:abstractNumId w:val="23"/>
  </w:num>
  <w:num w:numId="21">
    <w:abstractNumId w:val="24"/>
  </w:num>
  <w:num w:numId="22">
    <w:abstractNumId w:val="16"/>
  </w:num>
  <w:num w:numId="23">
    <w:abstractNumId w:val="1"/>
  </w:num>
  <w:num w:numId="24">
    <w:abstractNumId w:val="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65"/>
    <w:rsid w:val="00432CAE"/>
    <w:rsid w:val="004611A3"/>
    <w:rsid w:val="004B6F50"/>
    <w:rsid w:val="004E269B"/>
    <w:rsid w:val="00522F2A"/>
    <w:rsid w:val="00534AF5"/>
    <w:rsid w:val="005723FD"/>
    <w:rsid w:val="006244AD"/>
    <w:rsid w:val="006A1177"/>
    <w:rsid w:val="006B43B5"/>
    <w:rsid w:val="006D5362"/>
    <w:rsid w:val="00820419"/>
    <w:rsid w:val="00823C65"/>
    <w:rsid w:val="008F095C"/>
    <w:rsid w:val="009B59A8"/>
    <w:rsid w:val="00A56B59"/>
    <w:rsid w:val="00A61DA6"/>
    <w:rsid w:val="00AB7E3F"/>
    <w:rsid w:val="00C4045B"/>
    <w:rsid w:val="00CA6E3A"/>
    <w:rsid w:val="00CC1E90"/>
    <w:rsid w:val="00D21EE7"/>
    <w:rsid w:val="00D603C9"/>
    <w:rsid w:val="00E235E9"/>
    <w:rsid w:val="00E45CD7"/>
    <w:rsid w:val="00ED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9487"/>
  <w15:docId w15:val="{33CB3946-FFE3-46F6-9970-E83FF527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22F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2A"/>
    <w:rPr>
      <w:rFonts w:ascii="Segoe UI" w:hAnsi="Segoe UI" w:cs="Segoe UI"/>
      <w:sz w:val="18"/>
      <w:szCs w:val="18"/>
    </w:rPr>
  </w:style>
  <w:style w:type="paragraph" w:styleId="Header">
    <w:name w:val="header"/>
    <w:basedOn w:val="Normal"/>
    <w:link w:val="HeaderChar"/>
    <w:uiPriority w:val="99"/>
    <w:unhideWhenUsed/>
    <w:rsid w:val="006A1177"/>
    <w:pPr>
      <w:tabs>
        <w:tab w:val="center" w:pos="4680"/>
        <w:tab w:val="right" w:pos="9360"/>
      </w:tabs>
      <w:spacing w:line="240" w:lineRule="auto"/>
    </w:pPr>
  </w:style>
  <w:style w:type="character" w:customStyle="1" w:styleId="HeaderChar">
    <w:name w:val="Header Char"/>
    <w:basedOn w:val="DefaultParagraphFont"/>
    <w:link w:val="Header"/>
    <w:uiPriority w:val="99"/>
    <w:rsid w:val="006A1177"/>
  </w:style>
  <w:style w:type="paragraph" w:styleId="Footer">
    <w:name w:val="footer"/>
    <w:basedOn w:val="Normal"/>
    <w:link w:val="FooterChar"/>
    <w:uiPriority w:val="99"/>
    <w:unhideWhenUsed/>
    <w:rsid w:val="006A1177"/>
    <w:pPr>
      <w:tabs>
        <w:tab w:val="center" w:pos="4680"/>
        <w:tab w:val="right" w:pos="9360"/>
      </w:tabs>
      <w:spacing w:line="240" w:lineRule="auto"/>
    </w:pPr>
  </w:style>
  <w:style w:type="character" w:customStyle="1" w:styleId="FooterChar">
    <w:name w:val="Footer Char"/>
    <w:basedOn w:val="DefaultParagraphFont"/>
    <w:link w:val="Footer"/>
    <w:uiPriority w:val="99"/>
    <w:rsid w:val="006A1177"/>
  </w:style>
  <w:style w:type="paragraph" w:styleId="ListParagraph">
    <w:name w:val="List Paragraph"/>
    <w:basedOn w:val="Normal"/>
    <w:uiPriority w:val="34"/>
    <w:qFormat/>
    <w:rsid w:val="00C4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edata.arkansas.gov/ccms/" TargetMode="External"/><Relationship Id="rId13" Type="http://schemas.openxmlformats.org/officeDocument/2006/relationships/hyperlink" Target="https://sivers.org/minds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br.org/2008/05/overcoming-imposter-syndr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vers.org/minds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udy.com/academy/lesson/fundamental-attribution-error-definition-lesson-qui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Hallmark (ADE)</dc:creator>
  <cp:lastModifiedBy>Lana Hallmark (ADE)</cp:lastModifiedBy>
  <cp:revision>16</cp:revision>
  <cp:lastPrinted>2019-03-06T15:05:00Z</cp:lastPrinted>
  <dcterms:created xsi:type="dcterms:W3CDTF">2019-03-06T14:34:00Z</dcterms:created>
  <dcterms:modified xsi:type="dcterms:W3CDTF">2019-03-07T19:58:00Z</dcterms:modified>
</cp:coreProperties>
</file>