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1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70"/>
        <w:gridCol w:w="4650"/>
        <w:gridCol w:w="4830"/>
        <w:tblGridChange w:id="0">
          <w:tblGrid>
            <w:gridCol w:w="4770"/>
            <w:gridCol w:w="4650"/>
            <w:gridCol w:w="4830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Grade:Middle/Junior High School                    Unit: Social and Emotional Learning                      Timeline: 4 Weeks </w:t>
            </w:r>
          </w:p>
        </w:tc>
      </w:tr>
      <w:tr>
        <w:trPr>
          <w:trHeight w:val="10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PROGRESSION</w:t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STUDENT-FRIENDLY LEARNING TARGETS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analyze how thoughts and emotions affect decision making and responsible behavior.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(Growth)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my own personal characteristics and values.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(Growth)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recognize how my behavioral choices can impact my school and life success.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(Understanding)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analyze emotions that contribute to or detract from my ability to effectively problem solve.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(Understanding)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group dynamics and respond appropriately in the group.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(Interaction)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strategies for preventing and resolving interpersonal conflicts.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(Interaction)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collaboratively develop and model classroom rules, routines, and norms.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(Decisions)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 problem, state what the problem is, and identify the perspectives of those involved.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(Decisions)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demonstrate ways to express empathy for others.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(Empathy)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show respect and sensitivity for other people’s perspectives and cultures.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(Empathy)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ACADEMIC VOCABULARY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Assertive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the ability to speak up for ourselves in a way that is honest and respectful.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Attitude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 feeling or way of thinking that affects a person's behavior.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Conflict: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strong disagreement between people, groups, etc., that often results in an angry argument.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Empathy: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  the ability to understand how someone else is feeling or to understand the situation they are in. 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Peer-Pressure: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 when people who are your age, like your classmates, try to influence how you act or to get you to do somet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Respect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: interacting with others in a way that shows that you care about their well-being and how they feel.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Self-Awareness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: the thinking skill that focuses on one’s ability to accurately judge their own performance and behavior and to respond appropriately to different social situations.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Self-Management: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t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he ability to control your emotions and work toward goals.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Stereotype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: an idea or belief many people have about a thing or group that is based upon how they look on the outside, which may be untrue or only partly true.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Well-being: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the state of being healthy, safe, comfortable and happy.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28"/>
                <w:szCs w:val="28"/>
                <w:shd w:fill="3d85c6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3d85c6" w:val="clear"/>
                <w:rtl w:val="0"/>
              </w:rPr>
              <w:t xml:space="preserve">DOK Questions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24"/>
                <w:szCs w:val="24"/>
                <w:shd w:fill="c4bc9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On-Going Standards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Intervention Plan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Intensive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Strategic -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Good to 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40"/>
        <w:gridCol w:w="3390"/>
        <w:tblGridChange w:id="0">
          <w:tblGrid>
            <w:gridCol w:w="11040"/>
            <w:gridCol w:w="3390"/>
          </w:tblGrid>
        </w:tblGridChange>
      </w:tblGrid>
      <w:tr>
        <w:trPr>
          <w:trHeight w:val="340" w:hRule="atLeast"/>
        </w:trP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Instructional Plans</w:t>
            </w:r>
          </w:p>
        </w:tc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Resources/Notes: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1: Understanding and Managing Self: Emotions and Behavior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One: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Developing a Positive Attitude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Two: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Identifying Strengths and Weaknesses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Three: </w:t>
            </w: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Playing by the Rules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Four: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Being Assertive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Five: </w:t>
            </w:r>
            <w:hyperlink r:id="rId1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Presenting Yourself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lessons are from </w:t>
            </w:r>
            <w:hyperlink r:id="rId1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Overcoming Obstacles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and are free for all educators.  More resources available by setting up a free online account on their website.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2: Responsible Decision-Making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One: </w:t>
            </w:r>
            <w:hyperlink r:id="rId1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Making Decisions Big and Small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Two: </w:t>
            </w:r>
            <w:hyperlink r:id="rId13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Gathering Information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Three: </w:t>
            </w:r>
            <w:hyperlink r:id="rId1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Identifying Options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Four: </w:t>
            </w:r>
            <w:hyperlink r:id="rId1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Weighing Options and Consequences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Five: </w:t>
            </w:r>
            <w:hyperlink r:id="rId1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Making a Choice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3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Empathy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One: </w:t>
            </w:r>
            <w:hyperlink r:id="rId1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Empathy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Two: </w:t>
            </w:r>
            <w:hyperlink r:id="rId1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Avoiding Stereotypes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Three: </w:t>
            </w:r>
            <w:hyperlink r:id="rId1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Giving and Earning Respect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Four: </w:t>
            </w:r>
            <w:hyperlink r:id="rId2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Understanding Conflict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Five: </w:t>
            </w:r>
            <w:hyperlink r:id="rId2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Speaking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One: </w:t>
            </w:r>
            <w:hyperlink r:id="rId2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Getting Along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Two: </w:t>
            </w:r>
            <w:hyperlink r:id="rId23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Controlling Emotions in Conflict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Three: </w:t>
            </w:r>
            <w:hyperlink r:id="rId2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Resolving Conflict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Four: </w:t>
            </w:r>
            <w:hyperlink r:id="rId2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Expressing Opinions Constructively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Five:  </w:t>
            </w:r>
            <w:hyperlink r:id="rId2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Handling Peer Pressure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RESOURCES: </w:t>
      </w:r>
    </w:p>
    <w:p w:rsidR="00000000" w:rsidDel="00000000" w:rsidP="00000000" w:rsidRDefault="00000000" w:rsidRPr="00000000" w14:paraId="00000085">
      <w:pPr>
        <w:rPr>
          <w:b w:val="1"/>
          <w:color w:val="0432ff"/>
          <w:sz w:val="24"/>
          <w:szCs w:val="24"/>
        </w:rPr>
      </w:pPr>
      <w:hyperlink r:id="rId27">
        <w:r w:rsidDel="00000000" w:rsidR="00000000" w:rsidRPr="00000000">
          <w:rPr>
            <w:b w:val="1"/>
            <w:color w:val="0432ff"/>
            <w:sz w:val="24"/>
            <w:szCs w:val="24"/>
            <w:u w:val="single"/>
            <w:rtl w:val="0"/>
          </w:rPr>
          <w:t xml:space="preserve">G.U.I.D.E. for Life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color w:val="0432ff"/>
          <w:sz w:val="24"/>
          <w:szCs w:val="24"/>
        </w:rPr>
      </w:pPr>
      <w:hyperlink r:id="rId28">
        <w:r w:rsidDel="00000000" w:rsidR="00000000" w:rsidRPr="00000000">
          <w:rPr>
            <w:b w:val="1"/>
            <w:color w:val="0432ff"/>
            <w:sz w:val="24"/>
            <w:szCs w:val="24"/>
            <w:u w:val="single"/>
            <w:rtl w:val="0"/>
          </w:rPr>
          <w:t xml:space="preserve">Institute for SEL Distance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color w:val="0432ff"/>
          <w:sz w:val="24"/>
          <w:szCs w:val="24"/>
        </w:rPr>
      </w:pPr>
      <w:hyperlink r:id="rId29">
        <w:r w:rsidDel="00000000" w:rsidR="00000000" w:rsidRPr="00000000">
          <w:rPr>
            <w:b w:val="1"/>
            <w:color w:val="0432ff"/>
            <w:sz w:val="24"/>
            <w:szCs w:val="24"/>
            <w:u w:val="single"/>
            <w:rtl w:val="0"/>
          </w:rPr>
          <w:t xml:space="preserve">Trauma Informed SEL Toolkit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b w:val="1"/>
          <w:color w:val="0432ff"/>
          <w:sz w:val="24"/>
          <w:szCs w:val="24"/>
        </w:rPr>
      </w:pPr>
      <w:hyperlink r:id="rId30">
        <w:r w:rsidDel="00000000" w:rsidR="00000000" w:rsidRPr="00000000">
          <w:rPr>
            <w:b w:val="1"/>
            <w:color w:val="0432ff"/>
            <w:sz w:val="24"/>
            <w:szCs w:val="24"/>
            <w:u w:val="single"/>
            <w:shd w:fill="fcfcfc" w:val="clear"/>
            <w:rtl w:val="0"/>
          </w:rPr>
          <w:t xml:space="preserve">Teaching Activities that Support G.U.I.D.E. for Life Personal Competencies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b w:val="1"/>
          <w:color w:val="0432ff"/>
          <w:sz w:val="24"/>
          <w:szCs w:val="24"/>
          <w:u w:val="single"/>
        </w:rPr>
      </w:pPr>
      <w:hyperlink r:id="rId31">
        <w:r w:rsidDel="00000000" w:rsidR="00000000" w:rsidRPr="00000000">
          <w:rPr>
            <w:b w:val="1"/>
            <w:color w:val="0432ff"/>
            <w:sz w:val="24"/>
            <w:szCs w:val="24"/>
            <w:u w:val="single"/>
            <w:rtl w:val="0"/>
          </w:rPr>
          <w:t xml:space="preserve">G.U.I.D.E. for Life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b w:val="1"/>
          <w:color w:val="0432ff"/>
          <w:sz w:val="24"/>
          <w:szCs w:val="24"/>
          <w:u w:val="single"/>
        </w:rPr>
      </w:pPr>
      <w:hyperlink r:id="rId32">
        <w:r w:rsidDel="00000000" w:rsidR="00000000" w:rsidRPr="00000000">
          <w:rPr>
            <w:b w:val="1"/>
            <w:color w:val="0432ff"/>
            <w:sz w:val="24"/>
            <w:szCs w:val="24"/>
            <w:highlight w:val="white"/>
            <w:u w:val="single"/>
            <w:rtl w:val="0"/>
          </w:rPr>
          <w:t xml:space="preserve">Arkansas A.W.A.R.E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b w:val="1"/>
          <w:color w:val="0432ff"/>
          <w:sz w:val="24"/>
          <w:szCs w:val="24"/>
          <w:u w:val="single"/>
        </w:rPr>
      </w:pPr>
      <w:hyperlink r:id="rId33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SEL Integration Approach Teacher Self-Check Tool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b w:val="1"/>
          <w:color w:val="0432ff"/>
          <w:sz w:val="24"/>
          <w:szCs w:val="24"/>
          <w:u w:val="single"/>
        </w:rPr>
      </w:pPr>
      <w:hyperlink r:id="rId34">
        <w:r w:rsidDel="00000000" w:rsidR="00000000" w:rsidRPr="00000000">
          <w:rPr>
            <w:b w:val="1"/>
            <w:color w:val="0432ff"/>
            <w:sz w:val="24"/>
            <w:szCs w:val="24"/>
            <w:u w:val="single"/>
            <w:rtl w:val="0"/>
          </w:rPr>
          <w:t xml:space="preserve">Onward: Cultivating Emotional Resilience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Onward: Cultivating Emotional Resilience in Educators (Book and Workbook) - Elena Aguilar</w:t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  <w:color w:val="0432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2240" w:w="15840"/>
      <w:pgMar w:bottom="431.99999999999994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>
        <w:b w:val="1"/>
        <w:color w:val="b7b7b7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>
        <w:b w:val="1"/>
        <w:color w:val="b7b7b7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>
        <w:b w:val="1"/>
        <w:color w:val="b7b7b7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spacing w:after="720" w:lineRule="auto"/>
      <w:jc w:val="center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go0wG7c4XKCYoIKfsaI5QQZaPEADdRla/view?usp=sharing" TargetMode="External"/><Relationship Id="rId22" Type="http://schemas.openxmlformats.org/officeDocument/2006/relationships/hyperlink" Target="https://drive.google.com/file/d/1go0wG7c4XKCYoIKfsaI5QQZaPEADdRla/view?usp=sharing" TargetMode="External"/><Relationship Id="rId21" Type="http://schemas.openxmlformats.org/officeDocument/2006/relationships/hyperlink" Target="https://drive.google.com/file/d/1tuh2lUWfMO-voazCp_8Hf4sjAiuIRg76/view?usp=sharing" TargetMode="External"/><Relationship Id="rId24" Type="http://schemas.openxmlformats.org/officeDocument/2006/relationships/hyperlink" Target="https://drive.google.com/file/d/1QgeA6SdmhJ4FQsn814Gn-BH9XOJF1O85/view?usp=sharing" TargetMode="External"/><Relationship Id="rId23" Type="http://schemas.openxmlformats.org/officeDocument/2006/relationships/hyperlink" Target="https://drive.google.com/file/d/1TKLR5hG75DOkR8bZlY-_shomycLXFpkB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dMyqdHXLqRB86RDgZtNgtkh8pIouMQYB/view?usp=sharing" TargetMode="External"/><Relationship Id="rId26" Type="http://schemas.openxmlformats.org/officeDocument/2006/relationships/hyperlink" Target="https://drive.google.com/file/d/1No0sgZQth04nN2gBUjg2FFhAp9gJ9mVq/view?usp=sharing" TargetMode="External"/><Relationship Id="rId25" Type="http://schemas.openxmlformats.org/officeDocument/2006/relationships/hyperlink" Target="https://drive.google.com/file/d/1a7Ia5uLKEvtTg_is0LxfLdD-a5yI3tGQ/view?usp=sharing" TargetMode="External"/><Relationship Id="rId28" Type="http://schemas.openxmlformats.org/officeDocument/2006/relationships/hyperlink" Target="https://www.instituteforsel.net/posts/realm?mc_cid=795a82e8cb&amp;mc_eid=1ba43399be" TargetMode="External"/><Relationship Id="rId27" Type="http://schemas.openxmlformats.org/officeDocument/2006/relationships/hyperlink" Target="https://drive.google.com/open?id=1JnIRrR3Vbs6KzNUjnn2WznODtADUalEv3fSAi8XXbRU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BjU2UPfrws0lcNZ_b0MezX-_JnYVYRj1/view?usp=sharing" TargetMode="External"/><Relationship Id="rId29" Type="http://schemas.openxmlformats.org/officeDocument/2006/relationships/hyperlink" Target="https://www.transformingeducation.org/trauma-informed-sel-toolkit/" TargetMode="External"/><Relationship Id="rId7" Type="http://schemas.openxmlformats.org/officeDocument/2006/relationships/hyperlink" Target="https://drive.google.com/file/d/1MRLND0crlsP8qUnFWz4inKdC41pk24DI/view?usp=sharing" TargetMode="External"/><Relationship Id="rId8" Type="http://schemas.openxmlformats.org/officeDocument/2006/relationships/hyperlink" Target="https://drive.google.com/file/d/10y1OkgrqUzt9PELvxOyLvYI0xKYo_zYe/view?usp=sharing" TargetMode="External"/><Relationship Id="rId31" Type="http://schemas.openxmlformats.org/officeDocument/2006/relationships/hyperlink" Target="https://www.spreaker.com/show/g-u-i-d-e-for-life" TargetMode="External"/><Relationship Id="rId30" Type="http://schemas.openxmlformats.org/officeDocument/2006/relationships/hyperlink" Target="https://drc.casel.org/uploads/sites/3/2019/02/Sample-Teaching-Activities-to-Support-Core-Competencies.pdf" TargetMode="External"/><Relationship Id="rId11" Type="http://schemas.openxmlformats.org/officeDocument/2006/relationships/hyperlink" Target="https://www.overcomingobstacles.org/" TargetMode="External"/><Relationship Id="rId33" Type="http://schemas.openxmlformats.org/officeDocument/2006/relationships/hyperlink" Target="https://www.transformingeducation.org/wp-content/uploads/2019/08/SEL-Integration-Approach-Teacher-Self-Check-Tool_vF2.pdf" TargetMode="External"/><Relationship Id="rId10" Type="http://schemas.openxmlformats.org/officeDocument/2006/relationships/hyperlink" Target="https://drive.google.com/file/d/1EupapqS8A5tRoXRIwqFUNCrcYVF4OMDa/view?usp=sharing" TargetMode="External"/><Relationship Id="rId32" Type="http://schemas.openxmlformats.org/officeDocument/2006/relationships/hyperlink" Target="http://dese.ade.arkansas.gov/divisions/learning-services/school-health-services/aware/aware-podcast" TargetMode="External"/><Relationship Id="rId13" Type="http://schemas.openxmlformats.org/officeDocument/2006/relationships/hyperlink" Target="https://drive.google.com/file/d/1wPREcRCPYhH11Q6oqxb5GP97RXQOrv0b/view?usp=sharing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drive.google.com/file/d/13XQVUblRlgZEpx8GJZwVJfhB1riC0Ahq/view?usp=sharing" TargetMode="External"/><Relationship Id="rId34" Type="http://schemas.openxmlformats.org/officeDocument/2006/relationships/hyperlink" Target="https://www.onwardthebook.com/" TargetMode="External"/><Relationship Id="rId15" Type="http://schemas.openxmlformats.org/officeDocument/2006/relationships/hyperlink" Target="https://drive.google.com/file/d/1RfGdJVHd9UZcHIc7yle5EKyfT32t4pxO/view?usp=sharing" TargetMode="External"/><Relationship Id="rId14" Type="http://schemas.openxmlformats.org/officeDocument/2006/relationships/hyperlink" Target="https://drive.google.com/file/d/1fDjLo6R9cc8mkMha3HChT5E1bbph0BmO/view?usp=sharing" TargetMode="External"/><Relationship Id="rId36" Type="http://schemas.openxmlformats.org/officeDocument/2006/relationships/footer" Target="footer1.xml"/><Relationship Id="rId17" Type="http://schemas.openxmlformats.org/officeDocument/2006/relationships/hyperlink" Target="https://drive.google.com/file/d/1e4OKjByHkx3K0jYTqFp8kzBshcjiDWsB/view?usp=sharing" TargetMode="External"/><Relationship Id="rId16" Type="http://schemas.openxmlformats.org/officeDocument/2006/relationships/hyperlink" Target="https://drive.google.com/file/d/1VseOFU1VbjtEzv5CfkwBAdOuad2nrjPR/view?usp=sharing" TargetMode="External"/><Relationship Id="rId19" Type="http://schemas.openxmlformats.org/officeDocument/2006/relationships/hyperlink" Target="https://drive.google.com/file/d/1pl8DqKqR3uGNcQTaShiU5GMdXTgI-Ve2/view?usp=sharing" TargetMode="External"/><Relationship Id="rId18" Type="http://schemas.openxmlformats.org/officeDocument/2006/relationships/hyperlink" Target="https://drive.google.com/file/d/1HySeMCZXnQJb65WPmaGhamwtEVM1Hpa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