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F8" w:rsidRPr="006D2229" w:rsidRDefault="005E63F8" w:rsidP="005E63F8">
      <w:pPr>
        <w:autoSpaceDE w:val="0"/>
        <w:autoSpaceDN w:val="0"/>
        <w:spacing w:after="0" w:line="240" w:lineRule="auto"/>
        <w:rPr>
          <w:rFonts w:ascii="Times New Roman" w:eastAsia="Times New Roman" w:hAnsi="Times New Roman" w:cs="Times New Roman"/>
          <w:sz w:val="20"/>
        </w:rPr>
      </w:pPr>
    </w:p>
    <w:p w:rsidR="005E63F8" w:rsidRPr="006D2229" w:rsidRDefault="005E63F8" w:rsidP="005E63F8">
      <w:pPr>
        <w:autoSpaceDE w:val="0"/>
        <w:autoSpaceDN w:val="0"/>
        <w:spacing w:after="0" w:line="240" w:lineRule="auto"/>
        <w:rPr>
          <w:rFonts w:ascii="Times New Roman" w:eastAsia="Times New Roman" w:hAnsi="Times New Roman" w:cs="Times New Roman"/>
          <w:b/>
        </w:rPr>
      </w:pPr>
      <w:r w:rsidRPr="006D2229">
        <w:rPr>
          <w:rFonts w:ascii="Times New Roman" w:eastAsia="Times New Roman" w:hAnsi="Times New Roman" w:cs="Times New Roman"/>
          <w:b/>
        </w:rPr>
        <w:t xml:space="preserve">Creator(s): Angie Abbott, Jerry Decker, Kimberly </w:t>
      </w:r>
      <w:proofErr w:type="spellStart"/>
      <w:r w:rsidRPr="006D2229">
        <w:rPr>
          <w:rFonts w:ascii="Times New Roman" w:eastAsia="Times New Roman" w:hAnsi="Times New Roman" w:cs="Times New Roman"/>
          <w:b/>
        </w:rPr>
        <w:t>Endsley</w:t>
      </w:r>
      <w:proofErr w:type="spellEnd"/>
      <w:r w:rsidRPr="006D2229">
        <w:rPr>
          <w:rFonts w:ascii="Times New Roman" w:eastAsia="Times New Roman" w:hAnsi="Times New Roman" w:cs="Times New Roman"/>
          <w:b/>
        </w:rPr>
        <w:t xml:space="preserve">, Carla Gregory, </w:t>
      </w:r>
      <w:proofErr w:type="spellStart"/>
      <w:r w:rsidRPr="006D2229">
        <w:rPr>
          <w:rFonts w:ascii="Times New Roman" w:eastAsia="Times New Roman" w:hAnsi="Times New Roman" w:cs="Times New Roman"/>
          <w:b/>
        </w:rPr>
        <w:t>Dedra</w:t>
      </w:r>
      <w:proofErr w:type="spellEnd"/>
      <w:r w:rsidRPr="006D2229">
        <w:rPr>
          <w:rFonts w:ascii="Times New Roman" w:eastAsia="Times New Roman" w:hAnsi="Times New Roman" w:cs="Times New Roman"/>
          <w:b/>
        </w:rPr>
        <w:t xml:space="preserve"> Riggs, and Keith Westbrook, Hoxie Public School District</w:t>
      </w:r>
    </w:p>
    <w:p w:rsidR="005E63F8" w:rsidRDefault="005E63F8" w:rsidP="005E63F8">
      <w:pPr>
        <w:rPr>
          <w:rFonts w:ascii="Times New Roman" w:eastAsia="Times New Roman" w:hAnsi="Times New Roman" w:cs="Times New Roman"/>
          <w:b/>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5E63F8" w:rsidTr="00887C5D">
        <w:trPr>
          <w:trHeight w:val="360"/>
        </w:trPr>
        <w:tc>
          <w:tcPr>
            <w:tcW w:w="2760" w:type="dxa"/>
            <w:vAlign w:val="center"/>
          </w:tcPr>
          <w:p w:rsidR="005E63F8" w:rsidRDefault="005E63F8" w:rsidP="00887C5D">
            <w:pPr>
              <w:jc w:val="center"/>
              <w:rPr>
                <w:rFonts w:ascii="Times New Roman" w:eastAsia="Times New Roman" w:hAnsi="Times New Roman" w:cs="Times New Roman"/>
              </w:rPr>
            </w:pPr>
          </w:p>
          <w:p w:rsidR="005E63F8" w:rsidRDefault="005E63F8" w:rsidP="00887C5D">
            <w:pPr>
              <w:jc w:val="center"/>
              <w:rPr>
                <w:rFonts w:ascii="Times New Roman" w:eastAsia="Times New Roman" w:hAnsi="Times New Roman" w:cs="Times New Roman"/>
              </w:rPr>
            </w:pPr>
            <w:r>
              <w:rPr>
                <w:rFonts w:ascii="Times New Roman" w:eastAsia="Times New Roman" w:hAnsi="Times New Roman" w:cs="Times New Roman"/>
                <w:b/>
              </w:rPr>
              <w:t xml:space="preserve">Lesson Title: </w:t>
            </w:r>
            <w:r>
              <w:rPr>
                <w:rFonts w:ascii="Times New Roman" w:eastAsia="Times New Roman" w:hAnsi="Times New Roman" w:cs="Times New Roman"/>
              </w:rPr>
              <w:t xml:space="preserve">  </w:t>
            </w:r>
          </w:p>
          <w:p w:rsidR="005E63F8" w:rsidRDefault="005E63F8" w:rsidP="00887C5D">
            <w:pPr>
              <w:jc w:val="center"/>
              <w:rPr>
                <w:rFonts w:ascii="Times New Roman" w:eastAsia="Times New Roman" w:hAnsi="Times New Roman" w:cs="Times New Roman"/>
              </w:rPr>
            </w:pPr>
          </w:p>
        </w:tc>
        <w:tc>
          <w:tcPr>
            <w:tcW w:w="6825" w:type="dxa"/>
            <w:shd w:val="clear" w:color="auto" w:fill="EFEFEF"/>
          </w:tcPr>
          <w:p w:rsidR="005E63F8" w:rsidRPr="00A106D0" w:rsidRDefault="005E63F8" w:rsidP="000E0ACF">
            <w:pPr>
              <w:rPr>
                <w:rFonts w:ascii="Times New Roman" w:eastAsia="Times New Roman" w:hAnsi="Times New Roman" w:cs="Times New Roman"/>
                <w:b/>
                <w:sz w:val="28"/>
                <w:szCs w:val="28"/>
              </w:rPr>
            </w:pPr>
            <w:r w:rsidRPr="00A106D0">
              <w:rPr>
                <w:rFonts w:ascii="Times New Roman" w:eastAsia="Times New Roman" w:hAnsi="Times New Roman" w:cs="Times New Roman"/>
                <w:b/>
                <w:sz w:val="28"/>
                <w:szCs w:val="28"/>
              </w:rPr>
              <w:t xml:space="preserve">Chronological Events of </w:t>
            </w:r>
            <w:r w:rsidR="000E0ACF">
              <w:rPr>
                <w:rFonts w:ascii="Times New Roman" w:eastAsia="Times New Roman" w:hAnsi="Times New Roman" w:cs="Times New Roman"/>
                <w:b/>
                <w:sz w:val="28"/>
                <w:szCs w:val="28"/>
              </w:rPr>
              <w:t>School Integration</w:t>
            </w:r>
          </w:p>
        </w:tc>
      </w:tr>
      <w:tr w:rsidR="005E63F8" w:rsidTr="00887C5D">
        <w:tc>
          <w:tcPr>
            <w:tcW w:w="2760" w:type="dxa"/>
            <w:vAlign w:val="center"/>
          </w:tcPr>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 xml:space="preserve">Estimated Time </w:t>
            </w:r>
            <w:r>
              <w:rPr>
                <w:rFonts w:ascii="Times New Roman" w:eastAsia="Times New Roman" w:hAnsi="Times New Roman" w:cs="Times New Roman"/>
                <w:b/>
              </w:rPr>
              <w:br/>
              <w:t>(Class Period/s):</w:t>
            </w:r>
          </w:p>
        </w:tc>
        <w:tc>
          <w:tcPr>
            <w:tcW w:w="6825" w:type="dxa"/>
            <w:shd w:val="clear" w:color="auto" w:fill="F2F2F2"/>
          </w:tcPr>
          <w:p w:rsidR="005E63F8" w:rsidRDefault="003F6EF3" w:rsidP="00887C5D">
            <w:pPr>
              <w:widowControl/>
              <w:rPr>
                <w:rFonts w:ascii="Times New Roman" w:eastAsia="Times New Roman" w:hAnsi="Times New Roman" w:cs="Times New Roman"/>
              </w:rPr>
            </w:pPr>
            <w:r>
              <w:rPr>
                <w:rFonts w:ascii="Times New Roman" w:eastAsia="Times New Roman" w:hAnsi="Times New Roman" w:cs="Times New Roman"/>
              </w:rPr>
              <w:t>2-4</w:t>
            </w:r>
            <w:r w:rsidR="005E63F8">
              <w:rPr>
                <w:rFonts w:ascii="Times New Roman" w:eastAsia="Times New Roman" w:hAnsi="Times New Roman" w:cs="Times New Roman"/>
              </w:rPr>
              <w:t>– 45 minute class periods</w:t>
            </w:r>
          </w:p>
        </w:tc>
      </w:tr>
      <w:tr w:rsidR="005E63F8" w:rsidTr="00887C5D">
        <w:tc>
          <w:tcPr>
            <w:tcW w:w="2760" w:type="dxa"/>
            <w:vAlign w:val="center"/>
          </w:tcPr>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Grade Level(s):</w:t>
            </w:r>
          </w:p>
        </w:tc>
        <w:tc>
          <w:tcPr>
            <w:tcW w:w="6825" w:type="dxa"/>
            <w:shd w:val="clear" w:color="auto" w:fill="F2F2F2"/>
          </w:tcPr>
          <w:p w:rsidR="005E63F8" w:rsidRDefault="005E63F8" w:rsidP="00887C5D">
            <w:pPr>
              <w:widowControl/>
              <w:rPr>
                <w:rFonts w:ascii="Times New Roman" w:eastAsia="Times New Roman" w:hAnsi="Times New Roman" w:cs="Times New Roman"/>
              </w:rPr>
            </w:pPr>
            <w:r>
              <w:rPr>
                <w:rFonts w:ascii="Times New Roman" w:eastAsia="Times New Roman" w:hAnsi="Times New Roman" w:cs="Times New Roman"/>
              </w:rPr>
              <w:t>Grades 7-12</w:t>
            </w:r>
          </w:p>
          <w:p w:rsidR="005E63F8" w:rsidRDefault="005E63F8" w:rsidP="00887C5D">
            <w:pPr>
              <w:widowControl/>
              <w:rPr>
                <w:rFonts w:ascii="Times New Roman" w:eastAsia="Times New Roman" w:hAnsi="Times New Roman" w:cs="Times New Roman"/>
              </w:rPr>
            </w:pPr>
          </w:p>
        </w:tc>
      </w:tr>
      <w:tr w:rsidR="005E63F8" w:rsidTr="00887C5D">
        <w:tc>
          <w:tcPr>
            <w:tcW w:w="2760" w:type="dxa"/>
            <w:vAlign w:val="center"/>
          </w:tcPr>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State Standards:</w:t>
            </w:r>
          </w:p>
          <w:p w:rsidR="005E63F8" w:rsidRDefault="005E63F8" w:rsidP="00887C5D">
            <w:pPr>
              <w:jc w:val="cente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b/>
              </w:rPr>
            </w:pPr>
          </w:p>
        </w:tc>
        <w:tc>
          <w:tcPr>
            <w:tcW w:w="6825" w:type="dxa"/>
            <w:shd w:val="clear" w:color="auto" w:fill="F2F2F2"/>
          </w:tcPr>
          <w:p w:rsidR="005E63F8" w:rsidRDefault="005E63F8" w:rsidP="00887C5D">
            <w:pPr>
              <w:rPr>
                <w:rFonts w:ascii="Times New Roman" w:eastAsia="Times New Roman" w:hAnsi="Times New Roman" w:cs="Times New Roman"/>
                <w:b/>
                <w:u w:val="single"/>
              </w:rPr>
            </w:pPr>
            <w:r w:rsidRPr="00A106D0">
              <w:rPr>
                <w:rFonts w:ascii="Times New Roman" w:eastAsia="Times New Roman" w:hAnsi="Times New Roman" w:cs="Times New Roman"/>
                <w:b/>
                <w:u w:val="single"/>
              </w:rPr>
              <w:t xml:space="preserve">Arkansas History Grades 7-8: </w:t>
            </w:r>
          </w:p>
          <w:p w:rsidR="005E63F8" w:rsidRPr="00A106D0" w:rsidRDefault="005E63F8" w:rsidP="00887C5D">
            <w:pPr>
              <w:rPr>
                <w:rFonts w:ascii="Times New Roman" w:hAnsi="Times New Roman" w:cs="Times New Roman"/>
              </w:rPr>
            </w:pPr>
            <w:r w:rsidRPr="009872BE">
              <w:rPr>
                <w:rFonts w:ascii="Times New Roman" w:eastAsia="Times New Roman" w:hAnsi="Times New Roman" w:cs="Times New Roman"/>
                <w:b/>
              </w:rPr>
              <w:t>H.7.AH.7-8.8:</w:t>
            </w:r>
            <w:r w:rsidRPr="00A106D0">
              <w:rPr>
                <w:rFonts w:ascii="Times New Roman" w:eastAsia="Times New Roman" w:hAnsi="Times New Roman" w:cs="Times New Roman"/>
              </w:rPr>
              <w:t xml:space="preserve"> </w:t>
            </w:r>
            <w:r w:rsidRPr="00A106D0">
              <w:rPr>
                <w:rFonts w:ascii="Times New Roman" w:hAnsi="Times New Roman" w:cs="Times New Roman"/>
              </w:rPr>
              <w:t>Analyze social, economic, and political effects of the Civil Rights Movement on various regions in Arkansas from multiple perspectives (e.g., integration, state legislation)</w:t>
            </w:r>
          </w:p>
          <w:p w:rsidR="005E63F8" w:rsidRPr="00A106D0" w:rsidRDefault="005E63F8" w:rsidP="00887C5D">
            <w:pPr>
              <w:widowControl/>
              <w:rPr>
                <w:rFonts w:ascii="Times New Roman" w:eastAsia="Times New Roman" w:hAnsi="Times New Roman" w:cs="Times New Roman"/>
              </w:rPr>
            </w:pPr>
          </w:p>
          <w:p w:rsidR="005E63F8" w:rsidRDefault="005E63F8" w:rsidP="00887C5D">
            <w:pPr>
              <w:rPr>
                <w:rFonts w:ascii="Times New Roman" w:eastAsia="Times New Roman" w:hAnsi="Times New Roman" w:cs="Times New Roman"/>
                <w:b/>
                <w:u w:val="single"/>
              </w:rPr>
            </w:pPr>
            <w:r w:rsidRPr="00A106D0">
              <w:rPr>
                <w:rFonts w:ascii="Times New Roman" w:eastAsia="Times New Roman" w:hAnsi="Times New Roman" w:cs="Times New Roman"/>
                <w:b/>
                <w:u w:val="single"/>
              </w:rPr>
              <w:t>United States History Since 1890:</w:t>
            </w:r>
          </w:p>
          <w:p w:rsidR="005E63F8" w:rsidRPr="00A106D0" w:rsidRDefault="005E63F8" w:rsidP="00887C5D">
            <w:pPr>
              <w:rPr>
                <w:rFonts w:ascii="Times New Roman" w:hAnsi="Times New Roman" w:cs="Times New Roman"/>
              </w:rPr>
            </w:pPr>
            <w:r w:rsidRPr="009872BE">
              <w:rPr>
                <w:rFonts w:ascii="Times New Roman" w:eastAsia="Times New Roman" w:hAnsi="Times New Roman" w:cs="Times New Roman"/>
                <w:b/>
              </w:rPr>
              <w:t>Era9.6.USH.4:</w:t>
            </w:r>
            <w:r w:rsidRPr="00A106D0">
              <w:rPr>
                <w:rFonts w:ascii="Times New Roman" w:eastAsia="Times New Roman" w:hAnsi="Times New Roman" w:cs="Times New Roman"/>
              </w:rPr>
              <w:t xml:space="preserve"> </w:t>
            </w:r>
            <w:r w:rsidRPr="00A106D0">
              <w:rPr>
                <w:rFonts w:ascii="Times New Roman" w:hAnsi="Times New Roman" w:cs="Times New Roman"/>
              </w:rPr>
              <w:t>Examine domestic policies of the federal government between 1945 and 1970 and the outcomes from multiple perspectives (e.g., New Frontier, Great Society, civil rights, social issues)</w:t>
            </w:r>
          </w:p>
          <w:p w:rsidR="005E63F8" w:rsidRPr="00A106D0" w:rsidRDefault="005E63F8" w:rsidP="00887C5D">
            <w:pPr>
              <w:widowControl/>
              <w:rPr>
                <w:rFonts w:ascii="Times New Roman" w:eastAsia="Times New Roman" w:hAnsi="Times New Roman" w:cs="Times New Roman"/>
              </w:rPr>
            </w:pPr>
          </w:p>
        </w:tc>
      </w:tr>
      <w:tr w:rsidR="005E63F8" w:rsidTr="00887C5D">
        <w:tc>
          <w:tcPr>
            <w:tcW w:w="2760" w:type="dxa"/>
            <w:vAlign w:val="center"/>
          </w:tcPr>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Learning Objective(s):</w:t>
            </w:r>
          </w:p>
          <w:p w:rsidR="005E63F8" w:rsidRDefault="005E63F8" w:rsidP="00887C5D">
            <w:pPr>
              <w:jc w:val="cente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rPr>
            </w:pPr>
          </w:p>
        </w:tc>
        <w:tc>
          <w:tcPr>
            <w:tcW w:w="6825" w:type="dxa"/>
            <w:shd w:val="clear" w:color="auto" w:fill="F2F2F2"/>
          </w:tcPr>
          <w:p w:rsidR="005E63F8" w:rsidRDefault="005E63F8" w:rsidP="005E63F8">
            <w:pPr>
              <w:pStyle w:val="ListParagraph"/>
              <w:widowControl/>
              <w:numPr>
                <w:ilvl w:val="0"/>
                <w:numId w:val="2"/>
              </w:numPr>
              <w:spacing w:after="0" w:line="240" w:lineRule="auto"/>
              <w:rPr>
                <w:rFonts w:ascii="Times New Roman" w:eastAsia="Times New Roman" w:hAnsi="Times New Roman" w:cs="Times New Roman"/>
              </w:rPr>
            </w:pPr>
            <w:r w:rsidRPr="00026A76">
              <w:rPr>
                <w:rFonts w:ascii="Times New Roman" w:eastAsia="Times New Roman" w:hAnsi="Times New Roman" w:cs="Times New Roman"/>
              </w:rPr>
              <w:t xml:space="preserve">Students will </w:t>
            </w:r>
            <w:r>
              <w:rPr>
                <w:rFonts w:ascii="Times New Roman" w:eastAsia="Times New Roman" w:hAnsi="Times New Roman" w:cs="Times New Roman"/>
              </w:rPr>
              <w:t xml:space="preserve">demonstrate an understanding of the chronological events of the </w:t>
            </w:r>
            <w:r w:rsidR="000E0ACF">
              <w:rPr>
                <w:rFonts w:ascii="Times New Roman" w:eastAsia="Times New Roman" w:hAnsi="Times New Roman" w:cs="Times New Roman"/>
              </w:rPr>
              <w:t xml:space="preserve">school integrations after the </w:t>
            </w:r>
            <w:r w:rsidR="000E0ACF">
              <w:rPr>
                <w:rFonts w:ascii="Times New Roman" w:eastAsia="Times New Roman" w:hAnsi="Times New Roman" w:cs="Times New Roman"/>
                <w:i/>
              </w:rPr>
              <w:t>Brown v. Board of Education</w:t>
            </w:r>
            <w:r w:rsidR="000E0ACF">
              <w:rPr>
                <w:rFonts w:ascii="Times New Roman" w:eastAsia="Times New Roman" w:hAnsi="Times New Roman" w:cs="Times New Roman"/>
              </w:rPr>
              <w:t xml:space="preserve"> decision</w:t>
            </w:r>
            <w:r>
              <w:rPr>
                <w:rFonts w:ascii="Times New Roman" w:eastAsia="Times New Roman" w:hAnsi="Times New Roman" w:cs="Times New Roman"/>
              </w:rPr>
              <w:t xml:space="preserve"> and how they relate to the Hoxie Integration from 1945 to 1970.</w:t>
            </w:r>
          </w:p>
          <w:p w:rsidR="005E63F8" w:rsidRDefault="005E63F8" w:rsidP="005E63F8">
            <w:pPr>
              <w:pStyle w:val="ListParagraph"/>
              <w:widowControl/>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Students will illustrate understanding of significant events of</w:t>
            </w:r>
            <w:r w:rsidR="000E0ACF">
              <w:rPr>
                <w:rFonts w:ascii="Times New Roman" w:eastAsia="Times New Roman" w:hAnsi="Times New Roman" w:cs="Times New Roman"/>
              </w:rPr>
              <w:t xml:space="preserve"> school integration</w:t>
            </w:r>
            <w:r>
              <w:rPr>
                <w:rFonts w:ascii="Times New Roman" w:eastAsia="Times New Roman" w:hAnsi="Times New Roman" w:cs="Times New Roman"/>
              </w:rPr>
              <w:t xml:space="preserve"> by constructing a 20 year timeline.</w:t>
            </w:r>
          </w:p>
          <w:p w:rsidR="005E63F8" w:rsidRPr="00026A76" w:rsidRDefault="005E63F8" w:rsidP="00887C5D">
            <w:pPr>
              <w:pStyle w:val="ListParagraph"/>
              <w:widowControl/>
              <w:rPr>
                <w:rFonts w:ascii="Times New Roman" w:eastAsia="Times New Roman" w:hAnsi="Times New Roman" w:cs="Times New Roman"/>
              </w:rPr>
            </w:pPr>
          </w:p>
        </w:tc>
      </w:tr>
      <w:tr w:rsidR="005E63F8" w:rsidTr="00887C5D">
        <w:trPr>
          <w:trHeight w:val="780"/>
        </w:trPr>
        <w:tc>
          <w:tcPr>
            <w:tcW w:w="2760" w:type="dxa"/>
            <w:vAlign w:val="center"/>
          </w:tcPr>
          <w:p w:rsidR="005E63F8" w:rsidRDefault="005E63F8" w:rsidP="00887C5D">
            <w:pPr>
              <w:jc w:val="center"/>
              <w:rPr>
                <w:rFonts w:ascii="Times New Roman" w:eastAsia="Times New Roman" w:hAnsi="Times New Roman" w:cs="Times New Roman"/>
                <w:b/>
              </w:rPr>
            </w:pPr>
          </w:p>
          <w:p w:rsidR="005E63F8" w:rsidRDefault="004C0B6B" w:rsidP="00887C5D">
            <w:pPr>
              <w:jc w:val="center"/>
              <w:rPr>
                <w:rFonts w:ascii="Times New Roman" w:eastAsia="Times New Roman" w:hAnsi="Times New Roman" w:cs="Times New Roman"/>
                <w:b/>
              </w:rPr>
            </w:pPr>
            <w:r>
              <w:rPr>
                <w:rFonts w:ascii="Times New Roman" w:eastAsia="Times New Roman" w:hAnsi="Times New Roman" w:cs="Times New Roman"/>
                <w:b/>
              </w:rPr>
              <w:t>Guiding</w:t>
            </w:r>
            <w:r w:rsidR="005E63F8">
              <w:rPr>
                <w:rFonts w:ascii="Times New Roman" w:eastAsia="Times New Roman" w:hAnsi="Times New Roman" w:cs="Times New Roman"/>
                <w:b/>
              </w:rPr>
              <w:t xml:space="preserve"> Question:</w:t>
            </w:r>
          </w:p>
          <w:p w:rsidR="005E63F8" w:rsidRDefault="005E63F8" w:rsidP="00887C5D">
            <w:pPr>
              <w:jc w:val="center"/>
              <w:rPr>
                <w:rFonts w:ascii="Times New Roman" w:eastAsia="Times New Roman" w:hAnsi="Times New Roman" w:cs="Times New Roman"/>
                <w:b/>
              </w:rPr>
            </w:pPr>
          </w:p>
        </w:tc>
        <w:tc>
          <w:tcPr>
            <w:tcW w:w="6825" w:type="dxa"/>
            <w:shd w:val="clear" w:color="auto" w:fill="EFEFEF"/>
          </w:tcPr>
          <w:p w:rsidR="005E63F8" w:rsidRPr="00026A76" w:rsidRDefault="004C0B6B" w:rsidP="00887C5D">
            <w:pPr>
              <w:widowControl/>
              <w:rPr>
                <w:rFonts w:ascii="Times New Roman" w:eastAsia="Times New Roman" w:hAnsi="Times New Roman" w:cs="Times New Roman"/>
              </w:rPr>
            </w:pPr>
            <w:r>
              <w:rPr>
                <w:rFonts w:ascii="Times New Roman" w:eastAsia="Times New Roman" w:hAnsi="Times New Roman" w:cs="Times New Roman"/>
              </w:rPr>
              <w:t>What did school integration look like in the South</w:t>
            </w:r>
            <w:r w:rsidR="007657DE">
              <w:rPr>
                <w:rFonts w:ascii="Times New Roman" w:eastAsia="Times New Roman" w:hAnsi="Times New Roman" w:cs="Times New Roman"/>
              </w:rPr>
              <w:t>?</w:t>
            </w:r>
          </w:p>
        </w:tc>
      </w:tr>
      <w:tr w:rsidR="005E63F8" w:rsidTr="00887C5D">
        <w:trPr>
          <w:trHeight w:val="7070"/>
        </w:trPr>
        <w:tc>
          <w:tcPr>
            <w:tcW w:w="2760" w:type="dxa"/>
            <w:vAlign w:val="center"/>
          </w:tcPr>
          <w:p w:rsidR="005E63F8" w:rsidRDefault="005E63F8" w:rsidP="00887C5D">
            <w:pPr>
              <w:jc w:val="center"/>
              <w:rPr>
                <w:rFonts w:ascii="Times New Roman" w:eastAsia="Times New Roman" w:hAnsi="Times New Roman" w:cs="Times New Roman"/>
                <w:b/>
                <w:color w:val="FF0000"/>
              </w:rPr>
            </w:pPr>
          </w:p>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Materials and Resources:</w:t>
            </w:r>
          </w:p>
          <w:p w:rsidR="005E63F8" w:rsidRDefault="005E63F8" w:rsidP="00887C5D">
            <w:pP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b/>
                <w:color w:val="FF0000"/>
              </w:rPr>
            </w:pPr>
          </w:p>
        </w:tc>
        <w:tc>
          <w:tcPr>
            <w:tcW w:w="6825" w:type="dxa"/>
            <w:shd w:val="clear" w:color="auto" w:fill="EFEFEF"/>
          </w:tcPr>
          <w:p w:rsidR="005E63F8" w:rsidRPr="00FA5925" w:rsidRDefault="005E63F8" w:rsidP="00887C5D">
            <w:pPr>
              <w:widowControl/>
              <w:rPr>
                <w:rFonts w:ascii="Times New Roman" w:hAnsi="Times New Roman" w:cs="Times New Roman"/>
              </w:rPr>
            </w:pPr>
          </w:p>
          <w:p w:rsidR="005E63F8" w:rsidRPr="00C32B70" w:rsidRDefault="0040388A" w:rsidP="00887C5D">
            <w:pPr>
              <w:widowControl/>
              <w:rPr>
                <w:rFonts w:ascii="Times New Roman" w:hAnsi="Times New Roman" w:cs="Times New Roman"/>
              </w:rPr>
            </w:pPr>
            <w:hyperlink r:id="rId7" w:history="1">
              <w:r w:rsidR="00C32B70" w:rsidRPr="0040388A">
                <w:rPr>
                  <w:rStyle w:val="Hyperlink"/>
                  <w:rFonts w:ascii="Times New Roman" w:hAnsi="Times New Roman" w:cs="Times New Roman"/>
                </w:rPr>
                <w:t>Court Decision Overview PowerPoint</w:t>
              </w:r>
            </w:hyperlink>
          </w:p>
          <w:p w:rsidR="005E63F8" w:rsidRPr="00C32B70" w:rsidRDefault="00C32B70" w:rsidP="00887C5D">
            <w:pPr>
              <w:widowControl/>
              <w:rPr>
                <w:rFonts w:ascii="Times New Roman" w:eastAsia="Times New Roman" w:hAnsi="Times New Roman" w:cs="Times New Roman"/>
                <w:u w:val="single"/>
              </w:rPr>
            </w:pPr>
            <w:r w:rsidRPr="00C32B70">
              <w:rPr>
                <w:rFonts w:ascii="Times New Roman" w:eastAsia="Times New Roman" w:hAnsi="Times New Roman" w:cs="Times New Roman"/>
                <w:u w:val="single"/>
              </w:rPr>
              <w:t>Helpful websites</w:t>
            </w:r>
            <w:r w:rsidR="004E6EBB">
              <w:rPr>
                <w:rFonts w:ascii="Times New Roman" w:eastAsia="Times New Roman" w:hAnsi="Times New Roman" w:cs="Times New Roman"/>
                <w:u w:val="single"/>
              </w:rPr>
              <w:t xml:space="preserve"> and handouts</w:t>
            </w:r>
            <w:r w:rsidRPr="00C32B70">
              <w:rPr>
                <w:rFonts w:ascii="Times New Roman" w:eastAsia="Times New Roman" w:hAnsi="Times New Roman" w:cs="Times New Roman"/>
                <w:u w:val="single"/>
              </w:rPr>
              <w:t xml:space="preserve"> for student research:</w:t>
            </w:r>
          </w:p>
          <w:p w:rsidR="005E63F8" w:rsidRDefault="005E63F8" w:rsidP="00887C5D">
            <w:pPr>
              <w:widowControl/>
              <w:rPr>
                <w:rFonts w:ascii="Times New Roman" w:eastAsia="Times New Roman" w:hAnsi="Times New Roman" w:cs="Times New Roman"/>
              </w:rPr>
            </w:pPr>
            <w:r w:rsidRPr="00683A8D">
              <w:rPr>
                <w:rFonts w:ascii="Times New Roman" w:eastAsia="Times New Roman" w:hAnsi="Times New Roman" w:cs="Times New Roman"/>
              </w:rPr>
              <w:t>C-Span</w:t>
            </w:r>
            <w:r>
              <w:rPr>
                <w:rFonts w:ascii="Times New Roman" w:eastAsia="Times New Roman" w:hAnsi="Times New Roman" w:cs="Times New Roman"/>
              </w:rPr>
              <w:t>.org video:</w:t>
            </w:r>
            <w:r w:rsidRPr="00683A8D">
              <w:rPr>
                <w:rFonts w:ascii="Times New Roman" w:eastAsia="Times New Roman" w:hAnsi="Times New Roman" w:cs="Times New Roman"/>
              </w:rPr>
              <w:t xml:space="preserve"> </w:t>
            </w:r>
            <w:hyperlink r:id="rId8" w:history="1">
              <w:r w:rsidRPr="00683A8D">
                <w:rPr>
                  <w:rStyle w:val="Hyperlink"/>
                  <w:rFonts w:ascii="Times New Roman" w:eastAsia="Times New Roman" w:hAnsi="Times New Roman" w:cs="Times New Roman"/>
                </w:rPr>
                <w:t>“Civil Rights Movement in AR in the 1960’s.”</w:t>
              </w:r>
            </w:hyperlink>
          </w:p>
          <w:p w:rsidR="005E63F8" w:rsidRDefault="005E63F8" w:rsidP="00C32B70">
            <w:pPr>
              <w:widowControl/>
              <w:spacing w:after="0" w:line="240" w:lineRule="auto"/>
              <w:rPr>
                <w:rFonts w:ascii="Times New Roman" w:eastAsia="Times New Roman" w:hAnsi="Times New Roman" w:cs="Times New Roman"/>
              </w:rPr>
            </w:pPr>
            <w:r w:rsidRPr="00C32B70">
              <w:rPr>
                <w:rFonts w:ascii="Times New Roman" w:eastAsia="Times New Roman" w:hAnsi="Times New Roman" w:cs="Times New Roman"/>
                <w:i/>
              </w:rPr>
              <w:t>Plessy v Ferguson,</w:t>
            </w:r>
            <w:r>
              <w:rPr>
                <w:rFonts w:ascii="Times New Roman" w:eastAsia="Times New Roman" w:hAnsi="Times New Roman" w:cs="Times New Roman"/>
              </w:rPr>
              <w:t xml:space="preserve"> 1896</w:t>
            </w:r>
          </w:p>
          <w:p w:rsidR="005E63F8" w:rsidRDefault="00690A97" w:rsidP="00C32B70">
            <w:pPr>
              <w:widowControl/>
              <w:spacing w:after="0" w:line="240" w:lineRule="auto"/>
              <w:rPr>
                <w:rFonts w:ascii="Times New Roman" w:eastAsia="Times New Roman" w:hAnsi="Times New Roman" w:cs="Times New Roman"/>
              </w:rPr>
            </w:pPr>
            <w:hyperlink r:id="rId9" w:history="1">
              <w:r w:rsidR="005E63F8" w:rsidRPr="001847B4">
                <w:rPr>
                  <w:rStyle w:val="Hyperlink"/>
                  <w:rFonts w:ascii="Times New Roman" w:eastAsia="Times New Roman" w:hAnsi="Times New Roman" w:cs="Times New Roman"/>
                </w:rPr>
                <w:t>https://www.britannica.com/event/Plessy-v-Ferguson-1896</w:t>
              </w:r>
            </w:hyperlink>
          </w:p>
          <w:p w:rsidR="00C32B70" w:rsidRDefault="00C32B70" w:rsidP="00C32B70">
            <w:pPr>
              <w:widowControl/>
              <w:spacing w:after="0" w:line="240" w:lineRule="auto"/>
              <w:rPr>
                <w:rFonts w:ascii="Times New Roman" w:eastAsia="Times New Roman" w:hAnsi="Times New Roman" w:cs="Times New Roman"/>
              </w:rPr>
            </w:pPr>
          </w:p>
          <w:p w:rsidR="005E63F8" w:rsidRDefault="005E63F8" w:rsidP="00C32B70">
            <w:pPr>
              <w:widowControl/>
              <w:spacing w:after="0" w:line="240" w:lineRule="auto"/>
              <w:rPr>
                <w:rFonts w:ascii="Times New Roman" w:eastAsia="Times New Roman" w:hAnsi="Times New Roman" w:cs="Times New Roman"/>
              </w:rPr>
            </w:pPr>
            <w:r w:rsidRPr="00C32B70">
              <w:rPr>
                <w:rFonts w:ascii="Times New Roman" w:eastAsia="Times New Roman" w:hAnsi="Times New Roman" w:cs="Times New Roman"/>
                <w:i/>
              </w:rPr>
              <w:t>Brown v Board of Education</w:t>
            </w:r>
            <w:r>
              <w:rPr>
                <w:rFonts w:ascii="Times New Roman" w:eastAsia="Times New Roman" w:hAnsi="Times New Roman" w:cs="Times New Roman"/>
              </w:rPr>
              <w:t>, 1954</w:t>
            </w:r>
          </w:p>
          <w:p w:rsidR="005E63F8" w:rsidRDefault="00690A97" w:rsidP="00C32B70">
            <w:pPr>
              <w:widowControl/>
              <w:spacing w:after="0" w:line="240" w:lineRule="auto"/>
              <w:rPr>
                <w:rStyle w:val="Hyperlink"/>
                <w:rFonts w:ascii="Times New Roman" w:eastAsia="Times New Roman" w:hAnsi="Times New Roman" w:cs="Times New Roman"/>
              </w:rPr>
            </w:pPr>
            <w:hyperlink r:id="rId10" w:history="1">
              <w:r w:rsidR="005E63F8" w:rsidRPr="001847B4">
                <w:rPr>
                  <w:rStyle w:val="Hyperlink"/>
                  <w:rFonts w:ascii="Times New Roman" w:eastAsia="Times New Roman" w:hAnsi="Times New Roman" w:cs="Times New Roman"/>
                </w:rPr>
                <w:t>https://supreme.justia.com/cases/federal/us/347/483/</w:t>
              </w:r>
            </w:hyperlink>
          </w:p>
          <w:p w:rsidR="00C32B70" w:rsidRDefault="00C32B70" w:rsidP="00C32B70">
            <w:pPr>
              <w:widowControl/>
              <w:spacing w:after="0" w:line="240" w:lineRule="auto"/>
              <w:rPr>
                <w:rStyle w:val="Hyperlink"/>
                <w:rFonts w:ascii="Times New Roman" w:eastAsia="Times New Roman" w:hAnsi="Times New Roman" w:cs="Times New Roman"/>
              </w:rPr>
            </w:pPr>
          </w:p>
          <w:p w:rsidR="00C32B70" w:rsidRPr="00773DA2" w:rsidRDefault="00773DA2" w:rsidP="00C32B70">
            <w:pPr>
              <w:widowControl/>
              <w:spacing w:after="0" w:line="240" w:lineRule="auto"/>
              <w:rPr>
                <w:rStyle w:val="Hyperlink"/>
                <w:rFonts w:ascii="Times New Roman" w:eastAsia="Times New Roman" w:hAnsi="Times New Roman" w:cs="Times New Roman"/>
                <w:u w:val="none"/>
              </w:rPr>
            </w:pPr>
            <w:r w:rsidRPr="00773DA2">
              <w:rPr>
                <w:rStyle w:val="Hyperlink"/>
                <w:rFonts w:ascii="Times New Roman" w:eastAsia="Times New Roman" w:hAnsi="Times New Roman" w:cs="Times New Roman"/>
                <w:color w:val="auto"/>
                <w:u w:val="none"/>
              </w:rPr>
              <w:t xml:space="preserve">Kirk, John A. </w:t>
            </w:r>
            <w:proofErr w:type="spellStart"/>
            <w:r w:rsidRPr="00773DA2">
              <w:rPr>
                <w:rStyle w:val="Hyperlink"/>
                <w:rFonts w:ascii="Times New Roman" w:eastAsia="Times New Roman" w:hAnsi="Times New Roman" w:cs="Times New Roman"/>
                <w:color w:val="auto"/>
                <w:u w:val="none"/>
              </w:rPr>
              <w:t>s.v</w:t>
            </w:r>
            <w:proofErr w:type="spellEnd"/>
            <w:r w:rsidRPr="00773DA2">
              <w:rPr>
                <w:rStyle w:val="Hyperlink"/>
                <w:rFonts w:ascii="Times New Roman" w:eastAsia="Times New Roman" w:hAnsi="Times New Roman" w:cs="Times New Roman"/>
                <w:color w:val="auto"/>
                <w:u w:val="none"/>
              </w:rPr>
              <w:t>. “</w:t>
            </w:r>
            <w:r>
              <w:rPr>
                <w:rStyle w:val="Hyperlink"/>
                <w:rFonts w:ascii="Times New Roman" w:eastAsia="Times New Roman" w:hAnsi="Times New Roman" w:cs="Times New Roman"/>
                <w:color w:val="auto"/>
                <w:u w:val="none"/>
              </w:rPr>
              <w:t>Civil Rights M</w:t>
            </w:r>
            <w:r w:rsidRPr="00773DA2">
              <w:rPr>
                <w:rStyle w:val="Hyperlink"/>
                <w:rFonts w:ascii="Times New Roman" w:eastAsia="Times New Roman" w:hAnsi="Times New Roman" w:cs="Times New Roman"/>
                <w:color w:val="auto"/>
                <w:u w:val="none"/>
              </w:rPr>
              <w:t xml:space="preserve">ovement (Twentieth Century). </w:t>
            </w:r>
            <w:hyperlink r:id="rId11" w:history="1">
              <w:r w:rsidRPr="00773DA2">
                <w:rPr>
                  <w:rStyle w:val="Hyperlink"/>
                  <w:rFonts w:ascii="Times New Roman" w:eastAsia="Times New Roman" w:hAnsi="Times New Roman" w:cs="Times New Roman"/>
                </w:rPr>
                <w:t>https://encyclopediaofarkansas.net/entries/civil-rights-movement-4704/</w:t>
              </w:r>
            </w:hyperlink>
            <w:r>
              <w:rPr>
                <w:rStyle w:val="Hyperlink"/>
                <w:rFonts w:ascii="Times New Roman" w:eastAsia="Times New Roman" w:hAnsi="Times New Roman" w:cs="Times New Roman"/>
                <w:u w:val="none"/>
              </w:rPr>
              <w:t xml:space="preserve">. </w:t>
            </w:r>
            <w:r w:rsidRPr="00773DA2">
              <w:rPr>
                <w:rStyle w:val="Hyperlink"/>
                <w:rFonts w:ascii="Times New Roman" w:eastAsia="Times New Roman" w:hAnsi="Times New Roman" w:cs="Times New Roman"/>
                <w:color w:val="auto"/>
                <w:u w:val="none"/>
              </w:rPr>
              <w:t>(</w:t>
            </w:r>
            <w:proofErr w:type="gramStart"/>
            <w:r w:rsidRPr="00773DA2">
              <w:rPr>
                <w:rStyle w:val="Hyperlink"/>
                <w:rFonts w:ascii="Times New Roman" w:eastAsia="Times New Roman" w:hAnsi="Times New Roman" w:cs="Times New Roman"/>
                <w:color w:val="auto"/>
                <w:u w:val="none"/>
              </w:rPr>
              <w:t>accessed</w:t>
            </w:r>
            <w:proofErr w:type="gramEnd"/>
            <w:r w:rsidRPr="00773DA2">
              <w:rPr>
                <w:rStyle w:val="Hyperlink"/>
                <w:rFonts w:ascii="Times New Roman" w:eastAsia="Times New Roman" w:hAnsi="Times New Roman" w:cs="Times New Roman"/>
                <w:color w:val="auto"/>
                <w:u w:val="none"/>
              </w:rPr>
              <w:t xml:space="preserve"> September 3, 2019). </w:t>
            </w:r>
          </w:p>
          <w:p w:rsidR="00C32B70" w:rsidRDefault="00C32B70" w:rsidP="00C32B70">
            <w:pPr>
              <w:widowControl/>
              <w:spacing w:after="0" w:line="240" w:lineRule="auto"/>
              <w:rPr>
                <w:rStyle w:val="Hyperlink"/>
                <w:rFonts w:ascii="Times New Roman" w:eastAsia="Times New Roman" w:hAnsi="Times New Roman" w:cs="Times New Roman"/>
              </w:rPr>
            </w:pPr>
          </w:p>
          <w:p w:rsidR="00773DA2" w:rsidRPr="00FA5925" w:rsidRDefault="00773DA2" w:rsidP="00773DA2">
            <w:pPr>
              <w:widowControl/>
              <w:spacing w:after="0" w:line="240" w:lineRule="auto"/>
              <w:rPr>
                <w:rFonts w:ascii="Times New Roman" w:eastAsia="Times New Roman" w:hAnsi="Times New Roman" w:cs="Times New Roman"/>
              </w:rPr>
            </w:pPr>
            <w:r w:rsidRPr="00773DA2">
              <w:rPr>
                <w:rFonts w:ascii="Times New Roman" w:eastAsia="Times New Roman" w:hAnsi="Times New Roman" w:cs="Times New Roman"/>
                <w:i/>
              </w:rPr>
              <w:t>Hoxie v Brewer</w:t>
            </w:r>
            <w:r w:rsidRPr="00FA5925">
              <w:rPr>
                <w:rFonts w:ascii="Times New Roman" w:eastAsia="Times New Roman" w:hAnsi="Times New Roman" w:cs="Times New Roman"/>
              </w:rPr>
              <w:t>, 1956</w:t>
            </w:r>
          </w:p>
          <w:p w:rsidR="00773DA2" w:rsidRDefault="00690A97" w:rsidP="00773DA2">
            <w:pPr>
              <w:widowControl/>
              <w:spacing w:after="0" w:line="240" w:lineRule="auto"/>
              <w:rPr>
                <w:rStyle w:val="Hyperlink"/>
                <w:rFonts w:ascii="Times New Roman" w:eastAsia="Times New Roman" w:hAnsi="Times New Roman" w:cs="Times New Roman"/>
              </w:rPr>
            </w:pPr>
            <w:hyperlink r:id="rId12" w:history="1">
              <w:r w:rsidR="00773DA2" w:rsidRPr="00FA5925">
                <w:rPr>
                  <w:rStyle w:val="Hyperlink"/>
                  <w:rFonts w:ascii="Times New Roman" w:eastAsia="Times New Roman" w:hAnsi="Times New Roman" w:cs="Times New Roman"/>
                </w:rPr>
                <w:t>https://law.justia.com/cases/federal/district-courts/FSupp/137/364/1480367/</w:t>
              </w:r>
            </w:hyperlink>
          </w:p>
          <w:p w:rsidR="006429E5" w:rsidRDefault="006429E5" w:rsidP="00773DA2">
            <w:pPr>
              <w:widowControl/>
              <w:spacing w:after="0" w:line="240" w:lineRule="auto"/>
              <w:rPr>
                <w:rStyle w:val="Hyperlink"/>
                <w:rFonts w:ascii="Times New Roman" w:eastAsia="Times New Roman" w:hAnsi="Times New Roman" w:cs="Times New Roman"/>
              </w:rPr>
            </w:pPr>
          </w:p>
          <w:p w:rsidR="006429E5" w:rsidRDefault="006429E5" w:rsidP="006429E5">
            <w:pPr>
              <w:widowControl/>
              <w:spacing w:after="0" w:line="240" w:lineRule="auto"/>
              <w:rPr>
                <w:rFonts w:ascii="Times New Roman" w:eastAsia="Times New Roman" w:hAnsi="Times New Roman" w:cs="Times New Roman"/>
              </w:rPr>
            </w:pPr>
            <w:r w:rsidRPr="006429E5">
              <w:rPr>
                <w:rFonts w:ascii="Times New Roman" w:eastAsia="Times New Roman" w:hAnsi="Times New Roman" w:cs="Times New Roman"/>
              </w:rPr>
              <w:t xml:space="preserve">“Brown v. Board: Timeline of School Integration in the U.S.” </w:t>
            </w:r>
            <w:r w:rsidR="0010173E">
              <w:rPr>
                <w:rFonts w:ascii="Times New Roman" w:eastAsia="Times New Roman" w:hAnsi="Times New Roman" w:cs="Times New Roman"/>
              </w:rPr>
              <w:t>Learning for Justice</w:t>
            </w:r>
            <w:r w:rsidRPr="006429E5">
              <w:rPr>
                <w:rFonts w:ascii="Times New Roman" w:eastAsia="Times New Roman" w:hAnsi="Times New Roman" w:cs="Times New Roman"/>
              </w:rPr>
              <w:t xml:space="preserve">. </w:t>
            </w:r>
            <w:hyperlink r:id="rId13" w:history="1">
              <w:r w:rsidR="0040388A">
                <w:rPr>
                  <w:rStyle w:val="Hyperlink"/>
                  <w:rFonts w:ascii="Times New Roman" w:eastAsia="Times New Roman" w:hAnsi="Times New Roman" w:cs="Times New Roman"/>
                </w:rPr>
                <w:t>https://www.learningforjustice.org/magazine/spring-2004/brown-v-board-timeline-of-school-integration-in-the-us</w:t>
              </w:r>
            </w:hyperlink>
            <w:r w:rsidRPr="006429E5">
              <w:rPr>
                <w:rFonts w:ascii="Times New Roman" w:eastAsia="Times New Roman" w:hAnsi="Times New Roman" w:cs="Times New Roman"/>
              </w:rPr>
              <w:t xml:space="preserve">. (Accessed </w:t>
            </w:r>
            <w:r w:rsidR="0040388A">
              <w:rPr>
                <w:rFonts w:ascii="Times New Roman" w:eastAsia="Times New Roman" w:hAnsi="Times New Roman" w:cs="Times New Roman"/>
              </w:rPr>
              <w:t>December 1, 2021</w:t>
            </w:r>
            <w:r w:rsidRPr="006429E5">
              <w:rPr>
                <w:rFonts w:ascii="Times New Roman" w:eastAsia="Times New Roman" w:hAnsi="Times New Roman" w:cs="Times New Roman"/>
              </w:rPr>
              <w:t xml:space="preserve">). </w:t>
            </w:r>
          </w:p>
          <w:p w:rsidR="000E0ACF" w:rsidRDefault="000E0ACF" w:rsidP="006429E5">
            <w:pPr>
              <w:widowControl/>
              <w:spacing w:after="0" w:line="240" w:lineRule="auto"/>
              <w:rPr>
                <w:rFonts w:ascii="Times New Roman" w:eastAsia="Times New Roman" w:hAnsi="Times New Roman" w:cs="Times New Roman"/>
              </w:rPr>
            </w:pPr>
          </w:p>
          <w:p w:rsidR="005E63F8" w:rsidRDefault="000E0ACF" w:rsidP="007657DE">
            <w:pPr>
              <w:widowControl/>
              <w:spacing w:after="0" w:line="240" w:lineRule="auto"/>
            </w:pPr>
            <w:proofErr w:type="spellStart"/>
            <w:r>
              <w:rPr>
                <w:rFonts w:ascii="Times New Roman" w:eastAsia="Times New Roman" w:hAnsi="Times New Roman" w:cs="Times New Roman"/>
              </w:rPr>
              <w:t>Schnedler</w:t>
            </w:r>
            <w:proofErr w:type="spellEnd"/>
            <w:r>
              <w:rPr>
                <w:rFonts w:ascii="Times New Roman" w:eastAsia="Times New Roman" w:hAnsi="Times New Roman" w:cs="Times New Roman"/>
              </w:rPr>
              <w:t xml:space="preserve">, Jack. “Central High: A Look Back.” Arkansas Online. </w:t>
            </w:r>
            <w:hyperlink r:id="rId14" w:history="1">
              <w:r w:rsidRPr="000E0ACF">
                <w:rPr>
                  <w:rStyle w:val="Hyperlink"/>
                  <w:rFonts w:ascii="Times New Roman" w:hAnsi="Times New Roman" w:cs="Times New Roman"/>
                </w:rPr>
                <w:t>http://showtime.arkansasonline.com/e/media/central/timeline.html</w:t>
              </w:r>
            </w:hyperlink>
            <w:r w:rsidRPr="000E0ACF">
              <w:rPr>
                <w:rFonts w:ascii="Times New Roman" w:hAnsi="Times New Roman" w:cs="Times New Roman"/>
              </w:rPr>
              <w:t xml:space="preserve"> (accessed September 3, 2019).</w:t>
            </w:r>
            <w:r>
              <w:t xml:space="preserve"> </w:t>
            </w:r>
          </w:p>
          <w:p w:rsidR="00C35778" w:rsidRDefault="00C35778" w:rsidP="007657DE">
            <w:pPr>
              <w:widowControl/>
              <w:spacing w:after="0" w:line="240" w:lineRule="auto"/>
            </w:pPr>
          </w:p>
          <w:p w:rsidR="004E6EBB" w:rsidRPr="004C0B6B" w:rsidRDefault="00C35778" w:rsidP="004C0B6B">
            <w:pPr>
              <w:rPr>
                <w:rFonts w:ascii="Times New Roman" w:eastAsia="Times New Roman" w:hAnsi="Times New Roman" w:cs="Times New Roman"/>
              </w:rPr>
            </w:pPr>
            <w:r w:rsidRPr="00B75F9D">
              <w:rPr>
                <w:rFonts w:ascii="Times New Roman" w:eastAsia="Times New Roman" w:hAnsi="Times New Roman" w:cs="Times New Roman"/>
              </w:rPr>
              <w:t xml:space="preserve">“Fayetteville Vote Set Integration in Motion Across South”- </w:t>
            </w:r>
            <w:hyperlink r:id="rId15" w:history="1">
              <w:r w:rsidRPr="00B75F9D">
                <w:rPr>
                  <w:rStyle w:val="Hyperlink"/>
                  <w:rFonts w:ascii="Times New Roman" w:hAnsi="Times New Roman" w:cs="Times New Roman"/>
                </w:rPr>
                <w:t>https://www.fayettevillehistory.org/1950s/</w:t>
              </w:r>
            </w:hyperlink>
          </w:p>
          <w:p w:rsidR="004E6EBB" w:rsidRPr="004E6EBB" w:rsidRDefault="0040388A" w:rsidP="007657DE">
            <w:pPr>
              <w:widowControl/>
              <w:spacing w:after="0" w:line="240" w:lineRule="auto"/>
              <w:rPr>
                <w:rFonts w:ascii="Times New Roman" w:eastAsia="Times New Roman" w:hAnsi="Times New Roman" w:cs="Times New Roman"/>
              </w:rPr>
            </w:pPr>
            <w:hyperlink r:id="rId16" w:history="1">
              <w:r w:rsidR="004E6EBB" w:rsidRPr="0040388A">
                <w:rPr>
                  <w:rStyle w:val="Hyperlink"/>
                  <w:rFonts w:ascii="Times New Roman" w:hAnsi="Times New Roman" w:cs="Times New Roman"/>
                </w:rPr>
                <w:t>Hoxie School Integration Timeline</w:t>
              </w:r>
            </w:hyperlink>
            <w:bookmarkStart w:id="0" w:name="_GoBack"/>
            <w:bookmarkEnd w:id="0"/>
          </w:p>
          <w:p w:rsidR="007657DE" w:rsidRPr="00FA5925" w:rsidRDefault="007657DE" w:rsidP="007657DE">
            <w:pPr>
              <w:widowControl/>
              <w:spacing w:after="0" w:line="240" w:lineRule="auto"/>
              <w:rPr>
                <w:rFonts w:ascii="Times New Roman" w:eastAsia="Times New Roman" w:hAnsi="Times New Roman" w:cs="Times New Roman"/>
              </w:rPr>
            </w:pPr>
          </w:p>
        </w:tc>
      </w:tr>
      <w:tr w:rsidR="005E63F8" w:rsidTr="00887C5D">
        <w:trPr>
          <w:trHeight w:val="800"/>
        </w:trPr>
        <w:tc>
          <w:tcPr>
            <w:tcW w:w="2760" w:type="dxa"/>
          </w:tcPr>
          <w:p w:rsidR="005E63F8" w:rsidRDefault="005E63F8" w:rsidP="00887C5D">
            <w:pPr>
              <w:jc w:val="cente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 xml:space="preserve">Lesson Plan Details </w:t>
            </w:r>
            <w:r>
              <w:rPr>
                <w:rFonts w:ascii="Times New Roman" w:eastAsia="Times New Roman" w:hAnsi="Times New Roman" w:cs="Times New Roman"/>
                <w:b/>
                <w:i/>
                <w:sz w:val="20"/>
                <w:szCs w:val="20"/>
              </w:rPr>
              <w:t>(Substitute Teacher Proof)</w:t>
            </w:r>
            <w:r>
              <w:rPr>
                <w:rFonts w:ascii="Times New Roman" w:eastAsia="Times New Roman" w:hAnsi="Times New Roman" w:cs="Times New Roman"/>
                <w:b/>
              </w:rPr>
              <w:t>:</w:t>
            </w:r>
          </w:p>
          <w:p w:rsidR="005E63F8" w:rsidRDefault="005E63F8" w:rsidP="00887C5D">
            <w:pPr>
              <w:jc w:val="center"/>
              <w:rPr>
                <w:rFonts w:ascii="Times New Roman" w:eastAsia="Times New Roman" w:hAnsi="Times New Roman" w:cs="Times New Roman"/>
                <w:b/>
              </w:rPr>
            </w:pPr>
          </w:p>
        </w:tc>
        <w:tc>
          <w:tcPr>
            <w:tcW w:w="6825" w:type="dxa"/>
            <w:shd w:val="clear" w:color="auto" w:fill="EFEFEF"/>
          </w:tcPr>
          <w:p w:rsidR="006429E5" w:rsidRPr="006429E5" w:rsidRDefault="006429E5" w:rsidP="006429E5">
            <w:pPr>
              <w:pStyle w:val="ListParagraph"/>
              <w:widowControl/>
              <w:numPr>
                <w:ilvl w:val="0"/>
                <w:numId w:val="1"/>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Bellringer</w:t>
            </w:r>
            <w:proofErr w:type="spellEnd"/>
            <w:r>
              <w:rPr>
                <w:rFonts w:ascii="Times New Roman" w:eastAsia="Times New Roman" w:hAnsi="Times New Roman" w:cs="Times New Roman"/>
              </w:rPr>
              <w:t xml:space="preserve">: Post the following on the board- </w:t>
            </w:r>
            <w:r w:rsidR="007657DE" w:rsidRPr="006429E5">
              <w:rPr>
                <w:rFonts w:ascii="Times New Roman" w:eastAsia="Times New Roman" w:hAnsi="Times New Roman" w:cs="Times New Roman"/>
              </w:rPr>
              <w:t>The 14</w:t>
            </w:r>
            <w:r w:rsidR="007657DE" w:rsidRPr="006429E5">
              <w:rPr>
                <w:rFonts w:ascii="Times New Roman" w:eastAsia="Times New Roman" w:hAnsi="Times New Roman" w:cs="Times New Roman"/>
                <w:vertAlign w:val="superscript"/>
              </w:rPr>
              <w:t>th</w:t>
            </w:r>
            <w:r w:rsidR="007657DE" w:rsidRPr="006429E5">
              <w:rPr>
                <w:rFonts w:ascii="Times New Roman" w:eastAsia="Times New Roman" w:hAnsi="Times New Roman" w:cs="Times New Roman"/>
              </w:rPr>
              <w:t xml:space="preserve"> Amendment prohibits any state from denying “to any person within its jurisdiction the equal protection of the laws.”</w:t>
            </w:r>
            <w:r>
              <w:rPr>
                <w:rFonts w:ascii="Times New Roman" w:eastAsia="Times New Roman" w:hAnsi="Times New Roman" w:cs="Times New Roman"/>
              </w:rPr>
              <w:t xml:space="preserve"> Have students respond- what does this mean? </w:t>
            </w:r>
          </w:p>
          <w:p w:rsidR="005E63F8" w:rsidRDefault="00C32B70" w:rsidP="005E63F8">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Provide background information on the key court cases of the Civil Rights Movement</w:t>
            </w:r>
            <w:r w:rsidR="00BF782D">
              <w:rPr>
                <w:rFonts w:ascii="Times New Roman" w:eastAsia="Times New Roman" w:hAnsi="Times New Roman" w:cs="Times New Roman"/>
              </w:rPr>
              <w:t xml:space="preserve"> and their impact on school integration</w:t>
            </w:r>
            <w:r w:rsidR="00FF4FCF">
              <w:rPr>
                <w:rFonts w:ascii="Times New Roman" w:eastAsia="Times New Roman" w:hAnsi="Times New Roman" w:cs="Times New Roman"/>
              </w:rPr>
              <w:t>*</w:t>
            </w:r>
          </w:p>
          <w:p w:rsidR="00C32B70" w:rsidRDefault="00C32B70" w:rsidP="00C32B70">
            <w:pPr>
              <w:pStyle w:val="ListParagraph"/>
              <w:widowControl/>
              <w:numPr>
                <w:ilvl w:val="1"/>
                <w:numId w:val="1"/>
              </w:numPr>
              <w:spacing w:after="0" w:line="240" w:lineRule="auto"/>
              <w:rPr>
                <w:rFonts w:ascii="Times New Roman" w:eastAsia="Times New Roman" w:hAnsi="Times New Roman" w:cs="Times New Roman"/>
              </w:rPr>
            </w:pPr>
            <w:r w:rsidRPr="00C32B70">
              <w:rPr>
                <w:rFonts w:ascii="Times New Roman" w:eastAsia="Times New Roman" w:hAnsi="Times New Roman" w:cs="Times New Roman"/>
                <w:i/>
              </w:rPr>
              <w:t>Plessy v. Ferguson,</w:t>
            </w:r>
            <w:r>
              <w:rPr>
                <w:rFonts w:ascii="Times New Roman" w:eastAsia="Times New Roman" w:hAnsi="Times New Roman" w:cs="Times New Roman"/>
              </w:rPr>
              <w:t xml:space="preserve"> 1896</w:t>
            </w:r>
          </w:p>
          <w:p w:rsidR="00C32B70" w:rsidRDefault="00C32B70" w:rsidP="00C32B70">
            <w:pPr>
              <w:pStyle w:val="ListParagraph"/>
              <w:widowControl/>
              <w:numPr>
                <w:ilvl w:val="1"/>
                <w:numId w:val="1"/>
              </w:numPr>
              <w:spacing w:after="0" w:line="240" w:lineRule="auto"/>
              <w:rPr>
                <w:rFonts w:ascii="Times New Roman" w:eastAsia="Times New Roman" w:hAnsi="Times New Roman" w:cs="Times New Roman"/>
              </w:rPr>
            </w:pPr>
            <w:r w:rsidRPr="00C32B70">
              <w:rPr>
                <w:rFonts w:ascii="Times New Roman" w:eastAsia="Times New Roman" w:hAnsi="Times New Roman" w:cs="Times New Roman"/>
                <w:i/>
              </w:rPr>
              <w:t>Brown v. Board of Education</w:t>
            </w:r>
            <w:r>
              <w:rPr>
                <w:rFonts w:ascii="Times New Roman" w:eastAsia="Times New Roman" w:hAnsi="Times New Roman" w:cs="Times New Roman"/>
              </w:rPr>
              <w:t>, 1954</w:t>
            </w:r>
          </w:p>
          <w:p w:rsidR="007F6A65" w:rsidRDefault="007F6A65" w:rsidP="007F6A65">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Provide background information on the early desegregation of schools in Arkansas, including Fayet</w:t>
            </w:r>
            <w:r w:rsidR="00FF4FCF">
              <w:rPr>
                <w:rFonts w:ascii="Times New Roman" w:eastAsia="Times New Roman" w:hAnsi="Times New Roman" w:cs="Times New Roman"/>
              </w:rPr>
              <w:t>teville, Charleston, and Hoxie.*</w:t>
            </w:r>
          </w:p>
          <w:p w:rsidR="00C32B70" w:rsidRPr="007F6A65" w:rsidRDefault="00FF4FCF" w:rsidP="007F6A65">
            <w:pPr>
              <w:pStyle w:val="ListParagraph"/>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C32B70" w:rsidRPr="007F6A65">
              <w:rPr>
                <w:rFonts w:ascii="Times New Roman" w:eastAsia="Times New Roman" w:hAnsi="Times New Roman" w:cs="Times New Roman"/>
              </w:rPr>
              <w:t xml:space="preserve">This could be done using the </w:t>
            </w:r>
            <w:r w:rsidR="007F6A65">
              <w:rPr>
                <w:rFonts w:ascii="Times New Roman" w:eastAsia="Times New Roman" w:hAnsi="Times New Roman" w:cs="Times New Roman"/>
              </w:rPr>
              <w:t>Intro to Court Cases PowerPoint</w:t>
            </w:r>
            <w:r w:rsidR="00773DA2" w:rsidRPr="007F6A65">
              <w:rPr>
                <w:rFonts w:ascii="Times New Roman" w:eastAsia="Times New Roman" w:hAnsi="Times New Roman" w:cs="Times New Roman"/>
              </w:rPr>
              <w:t xml:space="preserve"> </w:t>
            </w:r>
            <w:r w:rsidR="00C32B70" w:rsidRPr="007F6A65">
              <w:rPr>
                <w:rFonts w:ascii="Times New Roman" w:eastAsia="Times New Roman" w:hAnsi="Times New Roman" w:cs="Times New Roman"/>
              </w:rPr>
              <w:t>or the “Hoxie- The History We Didn’t Know” lesson plan. Students could also research the two court cases and create a presentation t</w:t>
            </w:r>
            <w:r w:rsidR="007F6A65">
              <w:rPr>
                <w:rFonts w:ascii="Times New Roman" w:eastAsia="Times New Roman" w:hAnsi="Times New Roman" w:cs="Times New Roman"/>
              </w:rPr>
              <w:t xml:space="preserve">o </w:t>
            </w:r>
            <w:r w:rsidR="007F6A65">
              <w:rPr>
                <w:rFonts w:ascii="Times New Roman" w:eastAsia="Times New Roman" w:hAnsi="Times New Roman" w:cs="Times New Roman"/>
              </w:rPr>
              <w:lastRenderedPageBreak/>
              <w:t>teach about the Civil Rights Movement and integration</w:t>
            </w:r>
            <w:r w:rsidR="00C32B70" w:rsidRPr="007F6A65">
              <w:rPr>
                <w:rFonts w:ascii="Times New Roman" w:eastAsia="Times New Roman" w:hAnsi="Times New Roman" w:cs="Times New Roman"/>
              </w:rPr>
              <w:t xml:space="preserve"> to the class. (1-2 class periods)</w:t>
            </w:r>
          </w:p>
          <w:p w:rsidR="005E63F8" w:rsidRDefault="007F6A65" w:rsidP="005E63F8">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w:t>
            </w:r>
            <w:r w:rsidR="004C0B6B">
              <w:rPr>
                <w:rFonts w:ascii="Times New Roman" w:eastAsia="Times New Roman" w:hAnsi="Times New Roman" w:cs="Times New Roman"/>
              </w:rPr>
              <w:t xml:space="preserve">the </w:t>
            </w:r>
            <w:r>
              <w:rPr>
                <w:rFonts w:ascii="Times New Roman" w:eastAsia="Times New Roman" w:hAnsi="Times New Roman" w:cs="Times New Roman"/>
              </w:rPr>
              <w:t>timeline</w:t>
            </w:r>
            <w:r w:rsidR="004C0B6B">
              <w:rPr>
                <w:rFonts w:ascii="Times New Roman" w:eastAsia="Times New Roman" w:hAnsi="Times New Roman" w:cs="Times New Roman"/>
              </w:rPr>
              <w:t xml:space="preserve"> activity</w:t>
            </w:r>
            <w:r>
              <w:rPr>
                <w:rFonts w:ascii="Times New Roman" w:eastAsia="Times New Roman" w:hAnsi="Times New Roman" w:cs="Times New Roman"/>
              </w:rPr>
              <w:t xml:space="preserve">, teacher </w:t>
            </w:r>
            <w:r w:rsidR="004C0B6B">
              <w:rPr>
                <w:rFonts w:ascii="Times New Roman" w:eastAsia="Times New Roman" w:hAnsi="Times New Roman" w:cs="Times New Roman"/>
              </w:rPr>
              <w:t>and students brainstorm a list of events that would be researched and placed on the timeline. If scaffolding is needed, teacher could give</w:t>
            </w:r>
            <w:r>
              <w:rPr>
                <w:rFonts w:ascii="Times New Roman" w:eastAsia="Times New Roman" w:hAnsi="Times New Roman" w:cs="Times New Roman"/>
              </w:rPr>
              <w:t xml:space="preserve"> each group notecards (or a list</w:t>
            </w:r>
            <w:r w:rsidR="000E0ACF">
              <w:rPr>
                <w:rFonts w:ascii="Times New Roman" w:eastAsia="Times New Roman" w:hAnsi="Times New Roman" w:cs="Times New Roman"/>
              </w:rPr>
              <w:t>- see Additional Notes</w:t>
            </w:r>
            <w:r>
              <w:rPr>
                <w:rFonts w:ascii="Times New Roman" w:eastAsia="Times New Roman" w:hAnsi="Times New Roman" w:cs="Times New Roman"/>
              </w:rPr>
              <w:t>) with key eve</w:t>
            </w:r>
            <w:r w:rsidR="00F537B1">
              <w:rPr>
                <w:rFonts w:ascii="Times New Roman" w:eastAsia="Times New Roman" w:hAnsi="Times New Roman" w:cs="Times New Roman"/>
              </w:rPr>
              <w:t>nts of school integration</w:t>
            </w:r>
            <w:r>
              <w:rPr>
                <w:rFonts w:ascii="Times New Roman" w:eastAsia="Times New Roman" w:hAnsi="Times New Roman" w:cs="Times New Roman"/>
              </w:rPr>
              <w:t xml:space="preserve"> on them. </w:t>
            </w:r>
          </w:p>
          <w:p w:rsidR="007F6A65" w:rsidRDefault="007F6A65" w:rsidP="005E63F8">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will research the events, note the date/year the event occurred, and summarize the event. This information will then be placed on the timeline. </w:t>
            </w:r>
            <w:r w:rsidR="003F6EF3">
              <w:rPr>
                <w:rFonts w:ascii="Times New Roman" w:eastAsia="Times New Roman" w:hAnsi="Times New Roman" w:cs="Times New Roman"/>
              </w:rPr>
              <w:t>(1-2 class periods)</w:t>
            </w:r>
          </w:p>
          <w:p w:rsidR="004C0B6B" w:rsidRPr="004C0B6B" w:rsidRDefault="004C0B6B" w:rsidP="004C0B6B">
            <w:pPr>
              <w:pStyle w:val="ListParagraph"/>
              <w:widowControl/>
              <w:numPr>
                <w:ilvl w:val="0"/>
                <w:numId w:val="1"/>
              </w:numPr>
              <w:spacing w:after="0" w:line="240" w:lineRule="auto"/>
              <w:rPr>
                <w:rFonts w:ascii="Times New Roman" w:eastAsia="Times New Roman" w:hAnsi="Times New Roman" w:cs="Times New Roman"/>
              </w:rPr>
            </w:pPr>
            <w:r w:rsidRPr="004C0B6B">
              <w:rPr>
                <w:rFonts w:ascii="Times New Roman" w:eastAsia="Times New Roman" w:hAnsi="Times New Roman" w:cs="Times New Roman"/>
              </w:rPr>
              <w:t>Class discussion (whole group or in groups of 4-5): Using the information gained from making your timeline, compare school desegregation in Arkansas schools, as well as other schools in the nation. In what ways were they similar? In what ways were they different?</w:t>
            </w:r>
            <w:r>
              <w:rPr>
                <w:rFonts w:ascii="Times New Roman" w:eastAsia="Times New Roman" w:hAnsi="Times New Roman" w:cs="Times New Roman"/>
              </w:rPr>
              <w:t xml:space="preserve"> (1 class period)</w:t>
            </w:r>
          </w:p>
          <w:p w:rsidR="005E63F8" w:rsidRDefault="005E63F8" w:rsidP="007F6A65">
            <w:pPr>
              <w:pStyle w:val="ListParagraph"/>
              <w:widowControl/>
              <w:spacing w:after="0" w:line="240" w:lineRule="auto"/>
              <w:rPr>
                <w:rFonts w:ascii="Times New Roman" w:eastAsia="Times New Roman" w:hAnsi="Times New Roman" w:cs="Times New Roman"/>
              </w:rPr>
            </w:pPr>
          </w:p>
        </w:tc>
      </w:tr>
      <w:tr w:rsidR="005E63F8" w:rsidTr="00887C5D">
        <w:trPr>
          <w:trHeight w:val="840"/>
        </w:trPr>
        <w:tc>
          <w:tcPr>
            <w:tcW w:w="2760" w:type="dxa"/>
          </w:tcPr>
          <w:p w:rsidR="005E63F8" w:rsidRDefault="005E63F8" w:rsidP="00887C5D">
            <w:pP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Formative</w:t>
            </w:r>
            <w:r>
              <w:rPr>
                <w:rFonts w:ascii="Times New Roman" w:eastAsia="Times New Roman" w:hAnsi="Times New Roman" w:cs="Times New Roman"/>
                <w:b/>
                <w:color w:val="FF0000"/>
              </w:rPr>
              <w:t xml:space="preserve"> </w:t>
            </w:r>
            <w:r>
              <w:rPr>
                <w:rFonts w:ascii="Times New Roman" w:eastAsia="Times New Roman" w:hAnsi="Times New Roman" w:cs="Times New Roman"/>
                <w:b/>
              </w:rPr>
              <w:t>Assessment(s):</w:t>
            </w:r>
          </w:p>
          <w:p w:rsidR="005E63F8" w:rsidRDefault="005E63F8" w:rsidP="00887C5D">
            <w:pPr>
              <w:jc w:val="center"/>
              <w:rPr>
                <w:rFonts w:ascii="Times New Roman" w:eastAsia="Times New Roman" w:hAnsi="Times New Roman" w:cs="Times New Roman"/>
                <w:b/>
              </w:rPr>
            </w:pPr>
          </w:p>
        </w:tc>
        <w:tc>
          <w:tcPr>
            <w:tcW w:w="6825" w:type="dxa"/>
            <w:shd w:val="clear" w:color="auto" w:fill="EFEFEF"/>
          </w:tcPr>
          <w:p w:rsidR="007657DE" w:rsidRDefault="007657DE" w:rsidP="00887C5D">
            <w:pPr>
              <w:rPr>
                <w:rFonts w:ascii="Times New Roman" w:eastAsia="Times New Roman" w:hAnsi="Times New Roman" w:cs="Times New Roman"/>
              </w:rPr>
            </w:pPr>
            <w:r>
              <w:rPr>
                <w:rFonts w:ascii="Times New Roman" w:eastAsia="Times New Roman" w:hAnsi="Times New Roman" w:cs="Times New Roman"/>
              </w:rPr>
              <w:t>Exit ticket prompt: What did you learn that you didn’t already know? What surprised you? What do you still wonder?</w:t>
            </w:r>
          </w:p>
          <w:p w:rsidR="005E63F8" w:rsidRDefault="005E63F8" w:rsidP="00887C5D">
            <w:pPr>
              <w:rPr>
                <w:rFonts w:ascii="Times New Roman" w:eastAsia="Times New Roman" w:hAnsi="Times New Roman" w:cs="Times New Roman"/>
              </w:rPr>
            </w:pPr>
          </w:p>
        </w:tc>
      </w:tr>
      <w:tr w:rsidR="005E63F8" w:rsidTr="00887C5D">
        <w:trPr>
          <w:trHeight w:val="840"/>
        </w:trPr>
        <w:tc>
          <w:tcPr>
            <w:tcW w:w="2760" w:type="dxa"/>
          </w:tcPr>
          <w:p w:rsidR="005E63F8" w:rsidRDefault="005E63F8" w:rsidP="00887C5D">
            <w:pPr>
              <w:jc w:val="center"/>
              <w:rPr>
                <w:rFonts w:ascii="Times New Roman" w:eastAsia="Times New Roman" w:hAnsi="Times New Roman" w:cs="Times New Roman"/>
                <w:b/>
              </w:rPr>
            </w:pPr>
          </w:p>
          <w:p w:rsidR="005E63F8" w:rsidRDefault="005E63F8" w:rsidP="00887C5D">
            <w:pPr>
              <w:jc w:val="center"/>
              <w:rPr>
                <w:rFonts w:ascii="Times New Roman" w:eastAsia="Times New Roman" w:hAnsi="Times New Roman" w:cs="Times New Roman"/>
                <w:b/>
              </w:rPr>
            </w:pPr>
            <w:r>
              <w:rPr>
                <w:rFonts w:ascii="Times New Roman" w:eastAsia="Times New Roman" w:hAnsi="Times New Roman" w:cs="Times New Roman"/>
                <w:b/>
              </w:rPr>
              <w:t>Additional Notes:</w:t>
            </w:r>
          </w:p>
          <w:p w:rsidR="005E63F8" w:rsidRDefault="005E63F8" w:rsidP="00887C5D">
            <w:pPr>
              <w:rPr>
                <w:rFonts w:ascii="Times New Roman" w:eastAsia="Times New Roman" w:hAnsi="Times New Roman" w:cs="Times New Roman"/>
              </w:rPr>
            </w:pPr>
          </w:p>
        </w:tc>
        <w:tc>
          <w:tcPr>
            <w:tcW w:w="6825" w:type="dxa"/>
            <w:shd w:val="clear" w:color="auto" w:fill="EFEFEF"/>
          </w:tcPr>
          <w:p w:rsidR="000E0ACF" w:rsidRPr="004C0B6B" w:rsidRDefault="000E0ACF" w:rsidP="004C0B6B">
            <w:pPr>
              <w:spacing w:after="0" w:line="240" w:lineRule="auto"/>
              <w:rPr>
                <w:rFonts w:ascii="Times New Roman" w:hAnsi="Times New Roman" w:cs="Times New Roman"/>
                <w:u w:val="single"/>
              </w:rPr>
            </w:pPr>
            <w:r w:rsidRPr="004C0B6B">
              <w:rPr>
                <w:rFonts w:ascii="Times New Roman" w:hAnsi="Times New Roman" w:cs="Times New Roman"/>
                <w:u w:val="single"/>
              </w:rPr>
              <w:t>Events:</w:t>
            </w:r>
          </w:p>
          <w:p w:rsidR="000E0ACF" w:rsidRPr="004C0B6B" w:rsidRDefault="000E0ACF" w:rsidP="004C0B6B">
            <w:pPr>
              <w:spacing w:after="0" w:line="240" w:lineRule="auto"/>
              <w:rPr>
                <w:rFonts w:ascii="Times New Roman" w:hAnsi="Times New Roman" w:cs="Times New Roman"/>
                <w:i/>
              </w:rPr>
            </w:pPr>
            <w:r w:rsidRPr="004C0B6B">
              <w:rPr>
                <w:rFonts w:ascii="Times New Roman" w:hAnsi="Times New Roman" w:cs="Times New Roman"/>
                <w:i/>
              </w:rPr>
              <w:t>Plessy v. Ferguson</w:t>
            </w:r>
          </w:p>
          <w:p w:rsidR="000E0ACF" w:rsidRPr="004C0B6B" w:rsidRDefault="000E0ACF" w:rsidP="004C0B6B">
            <w:pPr>
              <w:spacing w:after="0" w:line="240" w:lineRule="auto"/>
              <w:rPr>
                <w:rFonts w:ascii="Times New Roman" w:hAnsi="Times New Roman" w:cs="Times New Roman"/>
                <w:i/>
              </w:rPr>
            </w:pPr>
            <w:r w:rsidRPr="004C0B6B">
              <w:rPr>
                <w:rFonts w:ascii="Times New Roman" w:hAnsi="Times New Roman" w:cs="Times New Roman"/>
                <w:i/>
              </w:rPr>
              <w:t>Brown v. Board of Education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Little Rock Central High School Integration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New Orleans School Integration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Civil Rights Act of 1964</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Hoxie Integration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Charleston Integration</w:t>
            </w:r>
          </w:p>
          <w:p w:rsidR="007657DE"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Fayetteville Integration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North Little Rock Integration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i/>
              </w:rPr>
              <w:t>Brown II Decision</w:t>
            </w:r>
          </w:p>
          <w:p w:rsidR="000E0ACF" w:rsidRPr="004C0B6B" w:rsidRDefault="000E0ACF" w:rsidP="004C0B6B">
            <w:pPr>
              <w:spacing w:after="0" w:line="240" w:lineRule="auto"/>
              <w:rPr>
                <w:rFonts w:ascii="Times New Roman" w:hAnsi="Times New Roman" w:cs="Times New Roman"/>
              </w:rPr>
            </w:pPr>
            <w:r w:rsidRPr="004C0B6B">
              <w:rPr>
                <w:rFonts w:ascii="Times New Roman" w:hAnsi="Times New Roman" w:cs="Times New Roman"/>
              </w:rPr>
              <w:t>Fort Smith Integration</w:t>
            </w:r>
          </w:p>
          <w:p w:rsidR="007657DE" w:rsidRPr="004C0B6B" w:rsidRDefault="007657DE" w:rsidP="004C0B6B">
            <w:pPr>
              <w:spacing w:after="0" w:line="240" w:lineRule="auto"/>
              <w:rPr>
                <w:rFonts w:ascii="Times New Roman" w:hAnsi="Times New Roman" w:cs="Times New Roman"/>
              </w:rPr>
            </w:pPr>
            <w:r w:rsidRPr="004C0B6B">
              <w:rPr>
                <w:rFonts w:ascii="Times New Roman" w:hAnsi="Times New Roman" w:cs="Times New Roman"/>
              </w:rPr>
              <w:t>Desegregation efforts in Virginia schools</w:t>
            </w:r>
          </w:p>
          <w:p w:rsidR="007657DE" w:rsidRPr="004C0B6B" w:rsidRDefault="007657DE" w:rsidP="004C0B6B">
            <w:pPr>
              <w:spacing w:after="0" w:line="240" w:lineRule="auto"/>
              <w:rPr>
                <w:rFonts w:ascii="Times New Roman" w:hAnsi="Times New Roman" w:cs="Times New Roman"/>
              </w:rPr>
            </w:pPr>
          </w:p>
          <w:p w:rsidR="007657DE" w:rsidRPr="004C0B6B" w:rsidRDefault="007657DE" w:rsidP="004C0B6B">
            <w:pPr>
              <w:spacing w:after="0" w:line="240" w:lineRule="auto"/>
              <w:rPr>
                <w:rFonts w:ascii="Times New Roman" w:hAnsi="Times New Roman" w:cs="Times New Roman"/>
              </w:rPr>
            </w:pPr>
            <w:r w:rsidRPr="004C0B6B">
              <w:rPr>
                <w:rFonts w:ascii="Times New Roman" w:hAnsi="Times New Roman" w:cs="Times New Roman"/>
              </w:rPr>
              <w:t xml:space="preserve">*This list is not exhaustive. </w:t>
            </w:r>
          </w:p>
          <w:p w:rsidR="00773DA2" w:rsidRPr="004C0B6B" w:rsidRDefault="00773DA2" w:rsidP="00773DA2">
            <w:pPr>
              <w:rPr>
                <w:rFonts w:ascii="Times New Roman" w:eastAsia="Times New Roman" w:hAnsi="Times New Roman" w:cs="Times New Roman"/>
              </w:rPr>
            </w:pPr>
          </w:p>
        </w:tc>
      </w:tr>
    </w:tbl>
    <w:p w:rsidR="000E0ACF" w:rsidRDefault="005E63F8" w:rsidP="005E63F8">
      <w:pPr>
        <w:rPr>
          <w:rFonts w:ascii="Times New Roman" w:eastAsia="Times New Roman" w:hAnsi="Times New Roman" w:cs="Times New Roman"/>
          <w:b/>
          <w:sz w:val="20"/>
          <w:szCs w:val="20"/>
          <w:u w:val="single"/>
        </w:rPr>
      </w:pPr>
      <w:bookmarkStart w:id="1" w:name="_gjdgxs" w:colFirst="0" w:colLast="0"/>
      <w:bookmarkEnd w:id="1"/>
      <w:r w:rsidRPr="00683A8D">
        <w:rPr>
          <w:rFonts w:ascii="Times New Roman" w:eastAsia="Times New Roman" w:hAnsi="Times New Roman" w:cs="Times New Roman"/>
          <w:b/>
          <w:sz w:val="20"/>
          <w:szCs w:val="20"/>
          <w:u w:val="single"/>
        </w:rPr>
        <w:t>Sources:</w:t>
      </w:r>
    </w:p>
    <w:p w:rsidR="005E63F8" w:rsidRPr="000E0ACF" w:rsidRDefault="005E63F8" w:rsidP="005E63F8">
      <w:pPr>
        <w:rPr>
          <w:rStyle w:val="Hyperlink"/>
          <w:rFonts w:ascii="Times New Roman" w:eastAsia="Times New Roman" w:hAnsi="Times New Roman" w:cs="Times New Roman"/>
          <w:b/>
          <w:color w:val="auto"/>
          <w:sz w:val="20"/>
          <w:szCs w:val="20"/>
        </w:rPr>
      </w:pPr>
      <w:r>
        <w:rPr>
          <w:rFonts w:ascii="Times New Roman" w:hAnsi="Times New Roman" w:cs="Times New Roman"/>
          <w:b/>
          <w:color w:val="000000"/>
          <w:sz w:val="20"/>
          <w:szCs w:val="20"/>
          <w:shd w:val="clear" w:color="auto" w:fill="FFFFFF"/>
        </w:rPr>
        <w:t xml:space="preserve">Brown v. Board of Education of Topeka, 347 U.S. 483 (1954). </w:t>
      </w:r>
      <w:hyperlink r:id="rId17" w:history="1">
        <w:r w:rsidRPr="009872BE">
          <w:rPr>
            <w:rStyle w:val="Hyperlink"/>
            <w:rFonts w:ascii="Times New Roman" w:hAnsi="Times New Roman" w:cs="Times New Roman"/>
            <w:b/>
            <w:sz w:val="20"/>
            <w:szCs w:val="20"/>
          </w:rPr>
          <w:t>https://supreme.justia.com/cases/federal/us/347/483/</w:t>
        </w:r>
      </w:hyperlink>
    </w:p>
    <w:p w:rsidR="000E0ACF" w:rsidRDefault="000E0ACF" w:rsidP="000E0ACF">
      <w:pPr>
        <w:widowControl/>
        <w:spacing w:after="0" w:line="240" w:lineRule="auto"/>
        <w:rPr>
          <w:rStyle w:val="Hyperlink"/>
          <w:rFonts w:ascii="Times New Roman" w:eastAsia="Times New Roman" w:hAnsi="Times New Roman" w:cs="Times New Roman"/>
          <w:b/>
          <w:sz w:val="20"/>
          <w:szCs w:val="20"/>
          <w:u w:val="none"/>
        </w:rPr>
      </w:pPr>
      <w:r>
        <w:rPr>
          <w:rStyle w:val="Hyperlink"/>
          <w:rFonts w:ascii="Times New Roman" w:eastAsia="Times New Roman" w:hAnsi="Times New Roman" w:cs="Times New Roman"/>
          <w:b/>
          <w:color w:val="auto"/>
          <w:sz w:val="20"/>
          <w:szCs w:val="20"/>
          <w:u w:val="none"/>
        </w:rPr>
        <w:t xml:space="preserve">“Brown v. Board: Timeline of School Integration in the U.S.” </w:t>
      </w:r>
      <w:r w:rsidR="00562689">
        <w:rPr>
          <w:rStyle w:val="Hyperlink"/>
          <w:rFonts w:ascii="Times New Roman" w:eastAsia="Times New Roman" w:hAnsi="Times New Roman" w:cs="Times New Roman"/>
          <w:b/>
          <w:color w:val="auto"/>
          <w:sz w:val="20"/>
          <w:szCs w:val="20"/>
          <w:u w:val="none"/>
        </w:rPr>
        <w:t>Learning for Justice</w:t>
      </w:r>
      <w:r>
        <w:rPr>
          <w:rStyle w:val="Hyperlink"/>
          <w:rFonts w:ascii="Times New Roman" w:eastAsia="Times New Roman" w:hAnsi="Times New Roman" w:cs="Times New Roman"/>
          <w:b/>
          <w:color w:val="auto"/>
          <w:sz w:val="20"/>
          <w:szCs w:val="20"/>
          <w:u w:val="none"/>
        </w:rPr>
        <w:t>.</w:t>
      </w:r>
      <w:r w:rsidR="00562689" w:rsidRPr="00562689">
        <w:t xml:space="preserve"> </w:t>
      </w:r>
      <w:hyperlink r:id="rId18" w:history="1">
        <w:r w:rsidR="00562689" w:rsidRPr="004740B9">
          <w:rPr>
            <w:rStyle w:val="Hyperlink"/>
            <w:rFonts w:ascii="Times New Roman" w:eastAsia="Times New Roman" w:hAnsi="Times New Roman" w:cs="Times New Roman"/>
            <w:b/>
            <w:sz w:val="20"/>
            <w:szCs w:val="20"/>
          </w:rPr>
          <w:t>https://www.learningforjustice.org/magazine/spring-2004/brown-v-board-timeline-of-school-integration-in-the-us</w:t>
        </w:r>
      </w:hyperlink>
      <w:r>
        <w:rPr>
          <w:rFonts w:ascii="Times New Roman" w:eastAsia="Times New Roman" w:hAnsi="Times New Roman" w:cs="Times New Roman"/>
          <w:b/>
          <w:sz w:val="20"/>
          <w:szCs w:val="20"/>
        </w:rPr>
        <w:t xml:space="preserve">. (Accessed </w:t>
      </w:r>
      <w:r w:rsidR="00562689">
        <w:rPr>
          <w:rFonts w:ascii="Times New Roman" w:eastAsia="Times New Roman" w:hAnsi="Times New Roman" w:cs="Times New Roman"/>
          <w:b/>
          <w:sz w:val="20"/>
          <w:szCs w:val="20"/>
        </w:rPr>
        <w:t>December 1, 2021</w:t>
      </w:r>
      <w:r>
        <w:rPr>
          <w:rFonts w:ascii="Times New Roman" w:eastAsia="Times New Roman" w:hAnsi="Times New Roman" w:cs="Times New Roman"/>
          <w:b/>
          <w:sz w:val="20"/>
          <w:szCs w:val="20"/>
        </w:rPr>
        <w:t xml:space="preserve">). </w:t>
      </w:r>
    </w:p>
    <w:p w:rsidR="000E0ACF" w:rsidRPr="000E0ACF" w:rsidRDefault="000E0ACF" w:rsidP="000E0ACF">
      <w:pPr>
        <w:widowControl/>
        <w:spacing w:after="0" w:line="240" w:lineRule="auto"/>
        <w:rPr>
          <w:rFonts w:ascii="Times New Roman" w:eastAsia="Times New Roman" w:hAnsi="Times New Roman" w:cs="Times New Roman"/>
          <w:b/>
          <w:color w:val="0563C1" w:themeColor="hyperlink"/>
          <w:sz w:val="20"/>
          <w:szCs w:val="20"/>
        </w:rPr>
      </w:pPr>
    </w:p>
    <w:p w:rsidR="005E63F8" w:rsidRDefault="005E63F8" w:rsidP="005E63F8">
      <w:pPr>
        <w:rPr>
          <w:rStyle w:val="Hyperlink"/>
          <w:rFonts w:ascii="Times New Roman" w:hAnsi="Times New Roman" w:cs="Times New Roman"/>
          <w:b/>
          <w:sz w:val="20"/>
          <w:szCs w:val="20"/>
        </w:rPr>
      </w:pPr>
      <w:r w:rsidRPr="00174408">
        <w:rPr>
          <w:rFonts w:ascii="Times New Roman" w:hAnsi="Times New Roman" w:cs="Times New Roman"/>
          <w:b/>
          <w:sz w:val="20"/>
          <w:szCs w:val="20"/>
        </w:rPr>
        <w:t xml:space="preserve">“Civil Rights Movement in 1960s Arkansas,” John Kirk, moderator, </w:t>
      </w:r>
      <w:r w:rsidRPr="00174408">
        <w:rPr>
          <w:rFonts w:ascii="Times New Roman" w:hAnsi="Times New Roman" w:cs="Times New Roman"/>
          <w:b/>
          <w:i/>
          <w:sz w:val="20"/>
          <w:szCs w:val="20"/>
        </w:rPr>
        <w:t>Dire</w:t>
      </w:r>
      <w:r>
        <w:rPr>
          <w:rFonts w:ascii="Times New Roman" w:hAnsi="Times New Roman" w:cs="Times New Roman"/>
          <w:b/>
          <w:i/>
          <w:sz w:val="20"/>
          <w:szCs w:val="20"/>
        </w:rPr>
        <w:t>c</w:t>
      </w:r>
      <w:r w:rsidRPr="00174408">
        <w:rPr>
          <w:rFonts w:ascii="Times New Roman" w:hAnsi="Times New Roman" w:cs="Times New Roman"/>
          <w:b/>
          <w:i/>
          <w:sz w:val="20"/>
          <w:szCs w:val="20"/>
        </w:rPr>
        <w:t xml:space="preserve">t Action &amp; the Civil Rights Movement in Arkansas, </w:t>
      </w:r>
      <w:r w:rsidRPr="00174408">
        <w:rPr>
          <w:rFonts w:ascii="Times New Roman" w:hAnsi="Times New Roman" w:cs="Times New Roman"/>
          <w:b/>
          <w:sz w:val="20"/>
          <w:szCs w:val="20"/>
        </w:rPr>
        <w:t xml:space="preserve">July 9, 2011 at the University of Arkansas at Little Rock. Accessed July 31, 2019, </w:t>
      </w:r>
      <w:hyperlink r:id="rId19" w:history="1">
        <w:r w:rsidRPr="00174408">
          <w:rPr>
            <w:rStyle w:val="Hyperlink"/>
            <w:rFonts w:ascii="Times New Roman" w:hAnsi="Times New Roman" w:cs="Times New Roman"/>
            <w:b/>
            <w:sz w:val="20"/>
            <w:szCs w:val="20"/>
          </w:rPr>
          <w:t>https://www.c-span.org/video/?300407-1/civil-rights-movement-1960s-arkansas</w:t>
        </w:r>
      </w:hyperlink>
    </w:p>
    <w:p w:rsidR="005E63F8" w:rsidRDefault="005E63F8" w:rsidP="005E63F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Duignan, Brian. “Plessy v. Ferguson.” </w:t>
      </w:r>
      <w:r w:rsidRPr="000E4820">
        <w:rPr>
          <w:rFonts w:ascii="Times New Roman" w:eastAsia="Times New Roman" w:hAnsi="Times New Roman" w:cs="Times New Roman"/>
          <w:b/>
          <w:sz w:val="20"/>
          <w:szCs w:val="20"/>
        </w:rPr>
        <w:t xml:space="preserve">Encyclopædia </w:t>
      </w:r>
      <w:r>
        <w:rPr>
          <w:rFonts w:ascii="Times New Roman" w:eastAsia="Times New Roman" w:hAnsi="Times New Roman" w:cs="Times New Roman"/>
          <w:b/>
          <w:sz w:val="20"/>
          <w:szCs w:val="20"/>
        </w:rPr>
        <w:t xml:space="preserve">Britannica, Inc. August 27, 2019. </w:t>
      </w:r>
      <w:hyperlink r:id="rId20" w:history="1">
        <w:r w:rsidRPr="000E4820">
          <w:rPr>
            <w:rStyle w:val="Hyperlink"/>
            <w:rFonts w:ascii="Times New Roman" w:eastAsia="Times New Roman" w:hAnsi="Times New Roman" w:cs="Times New Roman"/>
            <w:b/>
            <w:sz w:val="20"/>
            <w:szCs w:val="20"/>
          </w:rPr>
          <w:t>https://www.britannica.com/event/Plessy-v-Ferguson-1896</w:t>
        </w:r>
      </w:hyperlink>
      <w:r>
        <w:rPr>
          <w:rFonts w:ascii="Times New Roman" w:eastAsia="Times New Roman" w:hAnsi="Times New Roman" w:cs="Times New Roman"/>
          <w:b/>
          <w:sz w:val="20"/>
          <w:szCs w:val="20"/>
        </w:rPr>
        <w:t xml:space="preserve"> (Accessed August 27, 2019). </w:t>
      </w:r>
    </w:p>
    <w:p w:rsidR="00C35778" w:rsidRPr="009872BE" w:rsidRDefault="004A5489" w:rsidP="005E63F8">
      <w:pPr>
        <w:rPr>
          <w:rFonts w:ascii="Times New Roman" w:eastAsia="Times New Roman" w:hAnsi="Times New Roman" w:cs="Times New Roman"/>
          <w:b/>
          <w:sz w:val="20"/>
          <w:szCs w:val="20"/>
        </w:rPr>
      </w:pPr>
      <w:r w:rsidRPr="00C35778">
        <w:rPr>
          <w:rFonts w:ascii="Times New Roman" w:eastAsia="Times New Roman" w:hAnsi="Times New Roman" w:cs="Times New Roman"/>
          <w:b/>
          <w:sz w:val="20"/>
          <w:szCs w:val="20"/>
        </w:rPr>
        <w:t>“Fayetteville Vote Set Integ</w:t>
      </w:r>
      <w:r w:rsidR="00C35778">
        <w:rPr>
          <w:rFonts w:ascii="Times New Roman" w:eastAsia="Times New Roman" w:hAnsi="Times New Roman" w:cs="Times New Roman"/>
          <w:b/>
          <w:sz w:val="20"/>
          <w:szCs w:val="20"/>
        </w:rPr>
        <w:t xml:space="preserve">ration in Motion </w:t>
      </w:r>
      <w:proofErr w:type="gramStart"/>
      <w:r w:rsidR="00C35778">
        <w:rPr>
          <w:rFonts w:ascii="Times New Roman" w:eastAsia="Times New Roman" w:hAnsi="Times New Roman" w:cs="Times New Roman"/>
          <w:b/>
          <w:sz w:val="20"/>
          <w:szCs w:val="20"/>
        </w:rPr>
        <w:t>Across</w:t>
      </w:r>
      <w:proofErr w:type="gramEnd"/>
      <w:r w:rsidR="00C35778">
        <w:rPr>
          <w:rFonts w:ascii="Times New Roman" w:eastAsia="Times New Roman" w:hAnsi="Times New Roman" w:cs="Times New Roman"/>
          <w:b/>
          <w:sz w:val="20"/>
          <w:szCs w:val="20"/>
        </w:rPr>
        <w:t xml:space="preserve"> South.” FayettevilleHistory.com. </w:t>
      </w:r>
      <w:hyperlink r:id="rId21" w:history="1">
        <w:r w:rsidRPr="00C35778">
          <w:rPr>
            <w:rStyle w:val="Hyperlink"/>
            <w:rFonts w:ascii="Times New Roman" w:eastAsia="Times New Roman" w:hAnsi="Times New Roman" w:cs="Times New Roman"/>
            <w:b/>
            <w:sz w:val="20"/>
            <w:szCs w:val="20"/>
          </w:rPr>
          <w:t>https://www.fayettevillehistory.org/1950s/</w:t>
        </w:r>
      </w:hyperlink>
      <w:r w:rsidR="00C35778">
        <w:rPr>
          <w:rFonts w:ascii="Times New Roman" w:eastAsia="Times New Roman" w:hAnsi="Times New Roman" w:cs="Times New Roman"/>
          <w:b/>
          <w:sz w:val="20"/>
          <w:szCs w:val="20"/>
        </w:rPr>
        <w:t xml:space="preserve"> (accessed September 4, 2019). </w:t>
      </w:r>
    </w:p>
    <w:p w:rsidR="005E63F8" w:rsidRDefault="005E63F8" w:rsidP="005E63F8">
      <w:pPr>
        <w:widowControl/>
        <w:rPr>
          <w:rStyle w:val="Hyperlink"/>
          <w:rFonts w:ascii="Times New Roman" w:eastAsia="Times New Roman" w:hAnsi="Times New Roman" w:cs="Times New Roman"/>
          <w:b/>
          <w:sz w:val="20"/>
          <w:szCs w:val="20"/>
        </w:rPr>
      </w:pPr>
      <w:r w:rsidRPr="002D2DF0">
        <w:rPr>
          <w:rFonts w:ascii="Times New Roman" w:eastAsia="Times New Roman" w:hAnsi="Times New Roman" w:cs="Times New Roman"/>
          <w:b/>
          <w:sz w:val="20"/>
          <w:szCs w:val="20"/>
        </w:rPr>
        <w:t xml:space="preserve">Hoxie School District No. 46 of Lawrence Co., </w:t>
      </w:r>
      <w:proofErr w:type="spellStart"/>
      <w:r w:rsidRPr="002D2DF0">
        <w:rPr>
          <w:rFonts w:ascii="Times New Roman" w:eastAsia="Times New Roman" w:hAnsi="Times New Roman" w:cs="Times New Roman"/>
          <w:b/>
          <w:sz w:val="20"/>
          <w:szCs w:val="20"/>
        </w:rPr>
        <w:t>Ark.v</w:t>
      </w:r>
      <w:proofErr w:type="spellEnd"/>
      <w:r w:rsidRPr="002D2DF0">
        <w:rPr>
          <w:rFonts w:ascii="Times New Roman" w:eastAsia="Times New Roman" w:hAnsi="Times New Roman" w:cs="Times New Roman"/>
          <w:b/>
          <w:sz w:val="20"/>
          <w:szCs w:val="20"/>
        </w:rPr>
        <w:t xml:space="preserve"> Brewer, 137 F. Supp. 364 (E.D. Ark. 1956). </w:t>
      </w:r>
      <w:hyperlink r:id="rId22" w:history="1">
        <w:r w:rsidRPr="002D2DF0">
          <w:rPr>
            <w:rStyle w:val="Hyperlink"/>
            <w:rFonts w:ascii="Times New Roman" w:eastAsia="Times New Roman" w:hAnsi="Times New Roman" w:cs="Times New Roman"/>
            <w:b/>
            <w:sz w:val="20"/>
            <w:szCs w:val="20"/>
          </w:rPr>
          <w:t>https://law.justia.com/cases/federal/district-courts/FSupp/137/364/1480367/</w:t>
        </w:r>
      </w:hyperlink>
    </w:p>
    <w:p w:rsidR="004E6EBB" w:rsidRPr="004E6EBB" w:rsidRDefault="004E6EBB" w:rsidP="005E63F8">
      <w:pPr>
        <w:widowControl/>
        <w:rPr>
          <w:rStyle w:val="Hyperlink"/>
          <w:rFonts w:ascii="Times New Roman" w:eastAsia="Times New Roman" w:hAnsi="Times New Roman" w:cs="Times New Roman"/>
          <w:b/>
          <w:color w:val="auto"/>
          <w:sz w:val="20"/>
          <w:szCs w:val="20"/>
          <w:u w:val="none"/>
        </w:rPr>
      </w:pPr>
      <w:r w:rsidRPr="004E6EBB">
        <w:rPr>
          <w:rStyle w:val="Hyperlink"/>
          <w:rFonts w:ascii="Times New Roman" w:eastAsia="Times New Roman" w:hAnsi="Times New Roman" w:cs="Times New Roman"/>
          <w:b/>
          <w:color w:val="auto"/>
          <w:sz w:val="20"/>
          <w:szCs w:val="20"/>
          <w:u w:val="none"/>
        </w:rPr>
        <w:t xml:space="preserve">Hoxie School Integration Timeline. Courtesy of Hoxie The First Stand. </w:t>
      </w:r>
    </w:p>
    <w:p w:rsidR="00773DA2" w:rsidRDefault="00773DA2" w:rsidP="000E0ACF">
      <w:pPr>
        <w:widowControl/>
        <w:spacing w:after="0" w:line="240" w:lineRule="auto"/>
        <w:rPr>
          <w:rStyle w:val="Hyperlink"/>
          <w:rFonts w:ascii="Times New Roman" w:eastAsia="Times New Roman" w:hAnsi="Times New Roman" w:cs="Times New Roman"/>
          <w:b/>
          <w:color w:val="auto"/>
          <w:sz w:val="20"/>
          <w:szCs w:val="20"/>
          <w:u w:val="none"/>
        </w:rPr>
      </w:pPr>
      <w:r w:rsidRPr="00773DA2">
        <w:rPr>
          <w:rStyle w:val="Hyperlink"/>
          <w:rFonts w:ascii="Times New Roman" w:eastAsia="Times New Roman" w:hAnsi="Times New Roman" w:cs="Times New Roman"/>
          <w:b/>
          <w:color w:val="auto"/>
          <w:sz w:val="20"/>
          <w:szCs w:val="20"/>
          <w:u w:val="none"/>
        </w:rPr>
        <w:t xml:space="preserve">Kirk, John A. </w:t>
      </w:r>
      <w:proofErr w:type="spellStart"/>
      <w:r w:rsidRPr="00773DA2">
        <w:rPr>
          <w:rStyle w:val="Hyperlink"/>
          <w:rFonts w:ascii="Times New Roman" w:eastAsia="Times New Roman" w:hAnsi="Times New Roman" w:cs="Times New Roman"/>
          <w:b/>
          <w:color w:val="auto"/>
          <w:sz w:val="20"/>
          <w:szCs w:val="20"/>
          <w:u w:val="none"/>
        </w:rPr>
        <w:t>s.v</w:t>
      </w:r>
      <w:proofErr w:type="spellEnd"/>
      <w:r w:rsidRPr="00773DA2">
        <w:rPr>
          <w:rStyle w:val="Hyperlink"/>
          <w:rFonts w:ascii="Times New Roman" w:eastAsia="Times New Roman" w:hAnsi="Times New Roman" w:cs="Times New Roman"/>
          <w:b/>
          <w:color w:val="auto"/>
          <w:sz w:val="20"/>
          <w:szCs w:val="20"/>
          <w:u w:val="none"/>
        </w:rPr>
        <w:t>. “Civil Rights Movement (Twentieth Century)</w:t>
      </w:r>
      <w:r w:rsidR="00723F3D">
        <w:rPr>
          <w:rStyle w:val="Hyperlink"/>
          <w:rFonts w:ascii="Times New Roman" w:eastAsia="Times New Roman" w:hAnsi="Times New Roman" w:cs="Times New Roman"/>
          <w:b/>
          <w:color w:val="auto"/>
          <w:sz w:val="20"/>
          <w:szCs w:val="20"/>
          <w:u w:val="none"/>
        </w:rPr>
        <w:t>.” CALS Encyclopedia of Arkansas.</w:t>
      </w:r>
      <w:r w:rsidRPr="00773DA2">
        <w:rPr>
          <w:rStyle w:val="Hyperlink"/>
          <w:rFonts w:ascii="Times New Roman" w:eastAsia="Times New Roman" w:hAnsi="Times New Roman" w:cs="Times New Roman"/>
          <w:b/>
          <w:color w:val="auto"/>
          <w:sz w:val="20"/>
          <w:szCs w:val="20"/>
          <w:u w:val="none"/>
        </w:rPr>
        <w:t xml:space="preserve"> </w:t>
      </w:r>
      <w:hyperlink r:id="rId23" w:history="1">
        <w:r w:rsidRPr="00773DA2">
          <w:rPr>
            <w:rStyle w:val="Hyperlink"/>
            <w:rFonts w:ascii="Times New Roman" w:eastAsia="Times New Roman" w:hAnsi="Times New Roman" w:cs="Times New Roman"/>
            <w:b/>
            <w:sz w:val="20"/>
            <w:szCs w:val="20"/>
          </w:rPr>
          <w:t>https://encyclopediaofarkansas.net/entries/civil-rights-movement-4704/</w:t>
        </w:r>
      </w:hyperlink>
      <w:r w:rsidRPr="00773DA2">
        <w:rPr>
          <w:rStyle w:val="Hyperlink"/>
          <w:rFonts w:ascii="Times New Roman" w:eastAsia="Times New Roman" w:hAnsi="Times New Roman" w:cs="Times New Roman"/>
          <w:b/>
          <w:sz w:val="20"/>
          <w:szCs w:val="20"/>
          <w:u w:val="none"/>
        </w:rPr>
        <w:t xml:space="preserve">. </w:t>
      </w:r>
      <w:r w:rsidRPr="00773DA2">
        <w:rPr>
          <w:rStyle w:val="Hyperlink"/>
          <w:rFonts w:ascii="Times New Roman" w:eastAsia="Times New Roman" w:hAnsi="Times New Roman" w:cs="Times New Roman"/>
          <w:b/>
          <w:color w:val="auto"/>
          <w:sz w:val="20"/>
          <w:szCs w:val="20"/>
          <w:u w:val="none"/>
        </w:rPr>
        <w:t>(</w:t>
      </w:r>
      <w:proofErr w:type="gramStart"/>
      <w:r w:rsidRPr="00773DA2">
        <w:rPr>
          <w:rStyle w:val="Hyperlink"/>
          <w:rFonts w:ascii="Times New Roman" w:eastAsia="Times New Roman" w:hAnsi="Times New Roman" w:cs="Times New Roman"/>
          <w:b/>
          <w:color w:val="auto"/>
          <w:sz w:val="20"/>
          <w:szCs w:val="20"/>
          <w:u w:val="none"/>
        </w:rPr>
        <w:t>accessed</w:t>
      </w:r>
      <w:proofErr w:type="gramEnd"/>
      <w:r w:rsidRPr="00773DA2">
        <w:rPr>
          <w:rStyle w:val="Hyperlink"/>
          <w:rFonts w:ascii="Times New Roman" w:eastAsia="Times New Roman" w:hAnsi="Times New Roman" w:cs="Times New Roman"/>
          <w:b/>
          <w:color w:val="auto"/>
          <w:sz w:val="20"/>
          <w:szCs w:val="20"/>
          <w:u w:val="none"/>
        </w:rPr>
        <w:t xml:space="preserve"> September 3, 2019). </w:t>
      </w:r>
    </w:p>
    <w:p w:rsidR="000E0ACF" w:rsidRDefault="000E0ACF" w:rsidP="000E0ACF">
      <w:pPr>
        <w:widowControl/>
        <w:spacing w:after="0" w:line="240" w:lineRule="auto"/>
        <w:rPr>
          <w:rFonts w:ascii="Times New Roman" w:eastAsia="Times New Roman" w:hAnsi="Times New Roman" w:cs="Times New Roman"/>
          <w:b/>
          <w:sz w:val="20"/>
          <w:szCs w:val="20"/>
        </w:rPr>
      </w:pPr>
    </w:p>
    <w:p w:rsidR="000E0ACF" w:rsidRPr="000E0ACF" w:rsidRDefault="000E0ACF" w:rsidP="000E0ACF">
      <w:pPr>
        <w:widowControl/>
        <w:spacing w:after="0" w:line="240" w:lineRule="auto"/>
        <w:rPr>
          <w:rFonts w:ascii="Times New Roman" w:eastAsia="Times New Roman" w:hAnsi="Times New Roman" w:cs="Times New Roman"/>
          <w:b/>
          <w:sz w:val="20"/>
          <w:szCs w:val="20"/>
        </w:rPr>
      </w:pPr>
      <w:proofErr w:type="spellStart"/>
      <w:r w:rsidRPr="000E0ACF">
        <w:rPr>
          <w:rFonts w:ascii="Times New Roman" w:eastAsia="Times New Roman" w:hAnsi="Times New Roman" w:cs="Times New Roman"/>
          <w:b/>
          <w:sz w:val="20"/>
          <w:szCs w:val="20"/>
        </w:rPr>
        <w:t>Schnedler</w:t>
      </w:r>
      <w:proofErr w:type="spellEnd"/>
      <w:r w:rsidRPr="000E0ACF">
        <w:rPr>
          <w:rFonts w:ascii="Times New Roman" w:eastAsia="Times New Roman" w:hAnsi="Times New Roman" w:cs="Times New Roman"/>
          <w:b/>
          <w:sz w:val="20"/>
          <w:szCs w:val="20"/>
        </w:rPr>
        <w:t xml:space="preserve">, Jack. “Central High: A Look Back.” Arkansas Online. </w:t>
      </w:r>
      <w:hyperlink r:id="rId24" w:history="1">
        <w:r w:rsidRPr="000E0ACF">
          <w:rPr>
            <w:rStyle w:val="Hyperlink"/>
            <w:rFonts w:ascii="Times New Roman" w:hAnsi="Times New Roman" w:cs="Times New Roman"/>
            <w:b/>
            <w:sz w:val="20"/>
            <w:szCs w:val="20"/>
          </w:rPr>
          <w:t>http://showtime.arkansasonline.com/e/media/central/timeline.html</w:t>
        </w:r>
      </w:hyperlink>
      <w:r w:rsidRPr="000E0ACF">
        <w:rPr>
          <w:rFonts w:ascii="Times New Roman" w:hAnsi="Times New Roman" w:cs="Times New Roman"/>
          <w:b/>
          <w:sz w:val="20"/>
          <w:szCs w:val="20"/>
        </w:rPr>
        <w:t xml:space="preserve"> (accessed September 3, 2019).</w:t>
      </w:r>
      <w:r w:rsidRPr="000E0ACF">
        <w:rPr>
          <w:b/>
          <w:sz w:val="20"/>
          <w:szCs w:val="20"/>
        </w:rPr>
        <w:t xml:space="preserve"> </w:t>
      </w:r>
    </w:p>
    <w:p w:rsidR="000E0ACF" w:rsidRPr="002D2DF0" w:rsidRDefault="000E0ACF" w:rsidP="005E63F8">
      <w:pPr>
        <w:widowControl/>
        <w:rPr>
          <w:rFonts w:ascii="Times New Roman" w:eastAsia="Times New Roman" w:hAnsi="Times New Roman" w:cs="Times New Roman"/>
          <w:b/>
          <w:sz w:val="20"/>
          <w:szCs w:val="20"/>
        </w:rPr>
      </w:pPr>
    </w:p>
    <w:p w:rsidR="005E63F8" w:rsidRPr="00683A8D" w:rsidRDefault="005E63F8" w:rsidP="005E63F8">
      <w:pPr>
        <w:rPr>
          <w:rFonts w:ascii="Times New Roman" w:eastAsia="Times New Roman" w:hAnsi="Times New Roman" w:cs="Times New Roman"/>
          <w:b/>
          <w:sz w:val="20"/>
          <w:szCs w:val="20"/>
        </w:rPr>
      </w:pPr>
    </w:p>
    <w:p w:rsidR="00CC742D" w:rsidRDefault="00690A97"/>
    <w:sectPr w:rsidR="00CC742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26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97" w:rsidRDefault="00690A97">
      <w:pPr>
        <w:spacing w:after="0" w:line="240" w:lineRule="auto"/>
      </w:pPr>
      <w:r>
        <w:separator/>
      </w:r>
    </w:p>
  </w:endnote>
  <w:endnote w:type="continuationSeparator" w:id="0">
    <w:p w:rsidR="00690A97" w:rsidRDefault="0069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33" w:rsidRDefault="00690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33" w:rsidRDefault="00690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33" w:rsidRDefault="0069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97" w:rsidRDefault="00690A97">
      <w:pPr>
        <w:spacing w:after="0" w:line="240" w:lineRule="auto"/>
      </w:pPr>
      <w:r>
        <w:separator/>
      </w:r>
    </w:p>
  </w:footnote>
  <w:footnote w:type="continuationSeparator" w:id="0">
    <w:p w:rsidR="00690A97" w:rsidRDefault="0069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33" w:rsidRDefault="0069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C0" w:rsidRDefault="00690A97">
    <w:pPr>
      <w:spacing w:after="0"/>
      <w:jc w:val="center"/>
      <w:rPr>
        <w:rFonts w:ascii="Times New Roman" w:eastAsia="Times New Roman" w:hAnsi="Times New Roman" w:cs="Times New Roman"/>
        <w:b/>
        <w:sz w:val="28"/>
        <w:szCs w:val="28"/>
      </w:rPr>
    </w:pPr>
  </w:p>
  <w:p w:rsidR="004B1DC0" w:rsidRDefault="00690A97">
    <w:pPr>
      <w:widowControl/>
      <w:spacing w:after="0"/>
      <w:jc w:val="center"/>
      <w:rPr>
        <w:rFonts w:ascii="Times New Roman" w:eastAsia="Times New Roman" w:hAnsi="Times New Roman" w:cs="Times New Roman"/>
        <w:b/>
        <w:sz w:val="28"/>
        <w:szCs w:val="28"/>
      </w:rPr>
    </w:pPr>
  </w:p>
  <w:p w:rsidR="004B1DC0" w:rsidRDefault="007657D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Hoxie Integration</w:t>
    </w:r>
  </w:p>
  <w:p w:rsidR="004B1DC0" w:rsidRDefault="007657D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rsidR="004B1DC0" w:rsidRDefault="00690A97">
    <w:pPr>
      <w:spacing w:after="0"/>
      <w:jc w:val="center"/>
      <w:rPr>
        <w:rFonts w:ascii="Times New Roman" w:eastAsia="Times New Roman" w:hAnsi="Times New Roman" w:cs="Times New Roman"/>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33" w:rsidRDefault="00690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72126"/>
    <w:multiLevelType w:val="hybridMultilevel"/>
    <w:tmpl w:val="9700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341CE"/>
    <w:multiLevelType w:val="hybridMultilevel"/>
    <w:tmpl w:val="77C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31387"/>
    <w:multiLevelType w:val="hybridMultilevel"/>
    <w:tmpl w:val="98D80F1A"/>
    <w:lvl w:ilvl="0" w:tplc="CCB86C32">
      <w:start w:val="1"/>
      <w:numFmt w:val="bullet"/>
      <w:lvlText w:val="•"/>
      <w:lvlJc w:val="left"/>
      <w:pPr>
        <w:tabs>
          <w:tab w:val="num" w:pos="720"/>
        </w:tabs>
        <w:ind w:left="720" w:hanging="360"/>
      </w:pPr>
      <w:rPr>
        <w:rFonts w:ascii="Arial" w:hAnsi="Arial" w:hint="default"/>
      </w:rPr>
    </w:lvl>
    <w:lvl w:ilvl="1" w:tplc="57CC9B0C">
      <w:start w:val="1"/>
      <w:numFmt w:val="bullet"/>
      <w:lvlText w:val="•"/>
      <w:lvlJc w:val="left"/>
      <w:pPr>
        <w:tabs>
          <w:tab w:val="num" w:pos="1440"/>
        </w:tabs>
        <w:ind w:left="1440" w:hanging="360"/>
      </w:pPr>
      <w:rPr>
        <w:rFonts w:ascii="Arial" w:hAnsi="Arial" w:hint="default"/>
      </w:rPr>
    </w:lvl>
    <w:lvl w:ilvl="2" w:tplc="C1FC64BE" w:tentative="1">
      <w:start w:val="1"/>
      <w:numFmt w:val="bullet"/>
      <w:lvlText w:val="•"/>
      <w:lvlJc w:val="left"/>
      <w:pPr>
        <w:tabs>
          <w:tab w:val="num" w:pos="2160"/>
        </w:tabs>
        <w:ind w:left="2160" w:hanging="360"/>
      </w:pPr>
      <w:rPr>
        <w:rFonts w:ascii="Arial" w:hAnsi="Arial" w:hint="default"/>
      </w:rPr>
    </w:lvl>
    <w:lvl w:ilvl="3" w:tplc="572A6CC4" w:tentative="1">
      <w:start w:val="1"/>
      <w:numFmt w:val="bullet"/>
      <w:lvlText w:val="•"/>
      <w:lvlJc w:val="left"/>
      <w:pPr>
        <w:tabs>
          <w:tab w:val="num" w:pos="2880"/>
        </w:tabs>
        <w:ind w:left="2880" w:hanging="360"/>
      </w:pPr>
      <w:rPr>
        <w:rFonts w:ascii="Arial" w:hAnsi="Arial" w:hint="default"/>
      </w:rPr>
    </w:lvl>
    <w:lvl w:ilvl="4" w:tplc="0C9049C8" w:tentative="1">
      <w:start w:val="1"/>
      <w:numFmt w:val="bullet"/>
      <w:lvlText w:val="•"/>
      <w:lvlJc w:val="left"/>
      <w:pPr>
        <w:tabs>
          <w:tab w:val="num" w:pos="3600"/>
        </w:tabs>
        <w:ind w:left="3600" w:hanging="360"/>
      </w:pPr>
      <w:rPr>
        <w:rFonts w:ascii="Arial" w:hAnsi="Arial" w:hint="default"/>
      </w:rPr>
    </w:lvl>
    <w:lvl w:ilvl="5" w:tplc="D1E25F82" w:tentative="1">
      <w:start w:val="1"/>
      <w:numFmt w:val="bullet"/>
      <w:lvlText w:val="•"/>
      <w:lvlJc w:val="left"/>
      <w:pPr>
        <w:tabs>
          <w:tab w:val="num" w:pos="4320"/>
        </w:tabs>
        <w:ind w:left="4320" w:hanging="360"/>
      </w:pPr>
      <w:rPr>
        <w:rFonts w:ascii="Arial" w:hAnsi="Arial" w:hint="default"/>
      </w:rPr>
    </w:lvl>
    <w:lvl w:ilvl="6" w:tplc="8524338E" w:tentative="1">
      <w:start w:val="1"/>
      <w:numFmt w:val="bullet"/>
      <w:lvlText w:val="•"/>
      <w:lvlJc w:val="left"/>
      <w:pPr>
        <w:tabs>
          <w:tab w:val="num" w:pos="5040"/>
        </w:tabs>
        <w:ind w:left="5040" w:hanging="360"/>
      </w:pPr>
      <w:rPr>
        <w:rFonts w:ascii="Arial" w:hAnsi="Arial" w:hint="default"/>
      </w:rPr>
    </w:lvl>
    <w:lvl w:ilvl="7" w:tplc="5622AFEE" w:tentative="1">
      <w:start w:val="1"/>
      <w:numFmt w:val="bullet"/>
      <w:lvlText w:val="•"/>
      <w:lvlJc w:val="left"/>
      <w:pPr>
        <w:tabs>
          <w:tab w:val="num" w:pos="5760"/>
        </w:tabs>
        <w:ind w:left="5760" w:hanging="360"/>
      </w:pPr>
      <w:rPr>
        <w:rFonts w:ascii="Arial" w:hAnsi="Arial" w:hint="default"/>
      </w:rPr>
    </w:lvl>
    <w:lvl w:ilvl="8" w:tplc="B1F8271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F8"/>
    <w:rsid w:val="000E0ACF"/>
    <w:rsid w:val="0010173E"/>
    <w:rsid w:val="001F05A3"/>
    <w:rsid w:val="0022413C"/>
    <w:rsid w:val="002E0FE8"/>
    <w:rsid w:val="003F6EF3"/>
    <w:rsid w:val="0040388A"/>
    <w:rsid w:val="004A5489"/>
    <w:rsid w:val="004C0B6B"/>
    <w:rsid w:val="004E6EBB"/>
    <w:rsid w:val="00562689"/>
    <w:rsid w:val="005E63F8"/>
    <w:rsid w:val="006429E5"/>
    <w:rsid w:val="00690A97"/>
    <w:rsid w:val="00723F3D"/>
    <w:rsid w:val="00760F0A"/>
    <w:rsid w:val="007657DE"/>
    <w:rsid w:val="00773DA2"/>
    <w:rsid w:val="007F6A65"/>
    <w:rsid w:val="00BF782D"/>
    <w:rsid w:val="00C32B70"/>
    <w:rsid w:val="00C35778"/>
    <w:rsid w:val="00DA46AF"/>
    <w:rsid w:val="00F537B1"/>
    <w:rsid w:val="00FF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BFC4"/>
  <w15:chartTrackingRefBased/>
  <w15:docId w15:val="{24AEF73F-3E0D-4331-BC67-4612F84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63F8"/>
    <w:pPr>
      <w:widowControl w:val="0"/>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F8"/>
    <w:pPr>
      <w:ind w:left="720"/>
      <w:contextualSpacing/>
    </w:pPr>
  </w:style>
  <w:style w:type="character" w:styleId="Hyperlink">
    <w:name w:val="Hyperlink"/>
    <w:basedOn w:val="DefaultParagraphFont"/>
    <w:uiPriority w:val="99"/>
    <w:unhideWhenUsed/>
    <w:rsid w:val="005E63F8"/>
    <w:rPr>
      <w:color w:val="0563C1" w:themeColor="hyperlink"/>
      <w:u w:val="single"/>
    </w:rPr>
  </w:style>
  <w:style w:type="paragraph" w:styleId="Header">
    <w:name w:val="header"/>
    <w:basedOn w:val="Normal"/>
    <w:link w:val="HeaderChar"/>
    <w:uiPriority w:val="99"/>
    <w:unhideWhenUsed/>
    <w:rsid w:val="005E6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3F8"/>
    <w:rPr>
      <w:rFonts w:ascii="Calibri" w:eastAsia="Calibri" w:hAnsi="Calibri" w:cs="Calibri"/>
    </w:rPr>
  </w:style>
  <w:style w:type="paragraph" w:styleId="Footer">
    <w:name w:val="footer"/>
    <w:basedOn w:val="Normal"/>
    <w:link w:val="FooterChar"/>
    <w:uiPriority w:val="99"/>
    <w:unhideWhenUsed/>
    <w:rsid w:val="005E6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3F8"/>
    <w:rPr>
      <w:rFonts w:ascii="Calibri" w:eastAsia="Calibri" w:hAnsi="Calibri" w:cs="Calibri"/>
    </w:rPr>
  </w:style>
  <w:style w:type="character" w:styleId="FollowedHyperlink">
    <w:name w:val="FollowedHyperlink"/>
    <w:basedOn w:val="DefaultParagraphFont"/>
    <w:uiPriority w:val="99"/>
    <w:semiHidden/>
    <w:unhideWhenUsed/>
    <w:rsid w:val="00C32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12266">
      <w:bodyDiv w:val="1"/>
      <w:marLeft w:val="0"/>
      <w:marRight w:val="0"/>
      <w:marTop w:val="0"/>
      <w:marBottom w:val="0"/>
      <w:divBdr>
        <w:top w:val="none" w:sz="0" w:space="0" w:color="auto"/>
        <w:left w:val="none" w:sz="0" w:space="0" w:color="auto"/>
        <w:bottom w:val="none" w:sz="0" w:space="0" w:color="auto"/>
        <w:right w:val="none" w:sz="0" w:space="0" w:color="auto"/>
      </w:divBdr>
      <w:divsChild>
        <w:div w:id="79116976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an.org/video/?300407-1/civil-rights-movement-1960s-arkansas" TargetMode="External"/><Relationship Id="rId13" Type="http://schemas.openxmlformats.org/officeDocument/2006/relationships/hyperlink" Target="https://www.learningforjustice.org/magazine/spring-2004/brown-v-board-timeline-of-school-integration-in-the-us" TargetMode="External"/><Relationship Id="rId18" Type="http://schemas.openxmlformats.org/officeDocument/2006/relationships/hyperlink" Target="https://www.learningforjustice.org/magazine/spring-2004/brown-v-board-timeline-of-school-integration-in-the-u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fayettevillehistory.org/1950s/" TargetMode="External"/><Relationship Id="rId7" Type="http://schemas.openxmlformats.org/officeDocument/2006/relationships/hyperlink" Target="https://dese.ade.arkansas.gov/Files/Intro-to-court-cases_20211201094819.pptx" TargetMode="External"/><Relationship Id="rId12" Type="http://schemas.openxmlformats.org/officeDocument/2006/relationships/hyperlink" Target="https://law.justia.com/cases/federal/district-courts/FSupp/137/364/1480367/" TargetMode="External"/><Relationship Id="rId17" Type="http://schemas.openxmlformats.org/officeDocument/2006/relationships/hyperlink" Target="https://supreme.justia.com/cases/federal/us/347/48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se.ade.arkansas.gov/Files/Hoxie-School-Integration-Timeline_20211201113209.pdf" TargetMode="External"/><Relationship Id="rId20" Type="http://schemas.openxmlformats.org/officeDocument/2006/relationships/hyperlink" Target="https://www.britannica.com/event/Plessy-v-Ferguson-189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yclopediaofarkansas.net/entries/civil-rights-movement-4704/" TargetMode="External"/><Relationship Id="rId24" Type="http://schemas.openxmlformats.org/officeDocument/2006/relationships/hyperlink" Target="http://showtime.arkansasonline.com/e/media/central/timelin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yettevillehistory.org/1950s/" TargetMode="External"/><Relationship Id="rId23" Type="http://schemas.openxmlformats.org/officeDocument/2006/relationships/hyperlink" Target="https://encyclopediaofarkansas.net/entries/civil-rights-movement-4704/" TargetMode="External"/><Relationship Id="rId28" Type="http://schemas.openxmlformats.org/officeDocument/2006/relationships/footer" Target="footer2.xml"/><Relationship Id="rId10" Type="http://schemas.openxmlformats.org/officeDocument/2006/relationships/hyperlink" Target="https://supreme.justia.com/cases/federal/us/347/483/" TargetMode="External"/><Relationship Id="rId19" Type="http://schemas.openxmlformats.org/officeDocument/2006/relationships/hyperlink" Target="https://www.c-span.org/video/?300407-1/civil-rights-movement-1960s-arkans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event/Plessy-v-Ferguson-1896" TargetMode="External"/><Relationship Id="rId14" Type="http://schemas.openxmlformats.org/officeDocument/2006/relationships/hyperlink" Target="http://showtime.arkansasonline.com/e/media/central/timeline.html" TargetMode="External"/><Relationship Id="rId22" Type="http://schemas.openxmlformats.org/officeDocument/2006/relationships/hyperlink" Target="https://law.justia.com/cases/federal/district-courts/FSupp/137/364/148036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Starkey (ADE)</dc:creator>
  <cp:keywords/>
  <dc:description/>
  <cp:lastModifiedBy>David Nance (ADE)</cp:lastModifiedBy>
  <cp:revision>10</cp:revision>
  <dcterms:created xsi:type="dcterms:W3CDTF">2019-09-03T14:32:00Z</dcterms:created>
  <dcterms:modified xsi:type="dcterms:W3CDTF">2021-12-01T17:41:00Z</dcterms:modified>
</cp:coreProperties>
</file>