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61062" w14:textId="77777777" w:rsidR="00B75F9D" w:rsidRDefault="00B75F9D" w:rsidP="00B75F9D">
      <w:pPr>
        <w:rPr>
          <w:rFonts w:ascii="Times New Roman" w:eastAsia="Times New Roman" w:hAnsi="Times New Roman" w:cs="Times New Roman"/>
          <w:b/>
        </w:rPr>
      </w:pPr>
    </w:p>
    <w:tbl>
      <w:tblPr>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825"/>
      </w:tblGrid>
      <w:tr w:rsidR="00B75F9D" w14:paraId="3046524C" w14:textId="77777777" w:rsidTr="00A840FC">
        <w:trPr>
          <w:trHeight w:val="360"/>
        </w:trPr>
        <w:tc>
          <w:tcPr>
            <w:tcW w:w="2760" w:type="dxa"/>
            <w:vAlign w:val="center"/>
          </w:tcPr>
          <w:p w14:paraId="1B2F844D" w14:textId="77777777" w:rsidR="00B75F9D" w:rsidRDefault="00B75F9D" w:rsidP="00A840FC">
            <w:pPr>
              <w:jc w:val="center"/>
              <w:rPr>
                <w:rFonts w:ascii="Times New Roman" w:eastAsia="Times New Roman" w:hAnsi="Times New Roman" w:cs="Times New Roman"/>
              </w:rPr>
            </w:pPr>
          </w:p>
          <w:p w14:paraId="08F34BD4" w14:textId="77777777" w:rsidR="00B75F9D" w:rsidRDefault="00B75F9D" w:rsidP="00A840FC">
            <w:pPr>
              <w:jc w:val="center"/>
              <w:rPr>
                <w:rFonts w:ascii="Times New Roman" w:eastAsia="Times New Roman" w:hAnsi="Times New Roman" w:cs="Times New Roman"/>
              </w:rPr>
            </w:pPr>
            <w:r>
              <w:rPr>
                <w:rFonts w:ascii="Times New Roman" w:eastAsia="Times New Roman" w:hAnsi="Times New Roman" w:cs="Times New Roman"/>
                <w:b/>
              </w:rPr>
              <w:t xml:space="preserve">Lesson Title: </w:t>
            </w:r>
            <w:r>
              <w:rPr>
                <w:rFonts w:ascii="Times New Roman" w:eastAsia="Times New Roman" w:hAnsi="Times New Roman" w:cs="Times New Roman"/>
              </w:rPr>
              <w:t xml:space="preserve">  </w:t>
            </w:r>
          </w:p>
          <w:p w14:paraId="78B0ACEC" w14:textId="77777777" w:rsidR="00B75F9D" w:rsidRDefault="00B75F9D" w:rsidP="00A840FC">
            <w:pPr>
              <w:jc w:val="center"/>
              <w:rPr>
                <w:rFonts w:ascii="Times New Roman" w:eastAsia="Times New Roman" w:hAnsi="Times New Roman" w:cs="Times New Roman"/>
              </w:rPr>
            </w:pPr>
          </w:p>
        </w:tc>
        <w:tc>
          <w:tcPr>
            <w:tcW w:w="6825" w:type="dxa"/>
            <w:shd w:val="clear" w:color="auto" w:fill="EFEFEF"/>
          </w:tcPr>
          <w:p w14:paraId="2CE6E0AF" w14:textId="77777777" w:rsidR="00B75F9D" w:rsidRPr="00B75F9D" w:rsidRDefault="00B75F9D" w:rsidP="00A840FC">
            <w:pPr>
              <w:rPr>
                <w:rFonts w:ascii="Times New Roman" w:eastAsia="Times New Roman" w:hAnsi="Times New Roman" w:cs="Times New Roman"/>
                <w:b/>
                <w:sz w:val="28"/>
                <w:szCs w:val="28"/>
              </w:rPr>
            </w:pPr>
            <w:r w:rsidRPr="00B75F9D">
              <w:rPr>
                <w:rFonts w:ascii="Times New Roman" w:eastAsia="Times New Roman" w:hAnsi="Times New Roman" w:cs="Times New Roman"/>
                <w:b/>
                <w:sz w:val="28"/>
                <w:szCs w:val="28"/>
              </w:rPr>
              <w:t>Fayetteville High School American Government Class Reaction to Integration</w:t>
            </w:r>
          </w:p>
        </w:tc>
      </w:tr>
      <w:tr w:rsidR="00B75F9D" w14:paraId="3853D30C" w14:textId="77777777" w:rsidTr="00A840FC">
        <w:tc>
          <w:tcPr>
            <w:tcW w:w="2760" w:type="dxa"/>
            <w:vAlign w:val="center"/>
          </w:tcPr>
          <w:p w14:paraId="14CFF458"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 xml:space="preserve">Estimated Time </w:t>
            </w:r>
            <w:r>
              <w:rPr>
                <w:rFonts w:ascii="Times New Roman" w:eastAsia="Times New Roman" w:hAnsi="Times New Roman" w:cs="Times New Roman"/>
                <w:b/>
              </w:rPr>
              <w:br/>
              <w:t>(Class Period/s):</w:t>
            </w:r>
          </w:p>
        </w:tc>
        <w:tc>
          <w:tcPr>
            <w:tcW w:w="6825" w:type="dxa"/>
            <w:shd w:val="clear" w:color="auto" w:fill="F2F2F2"/>
          </w:tcPr>
          <w:p w14:paraId="08DD996E" w14:textId="77777777" w:rsidR="00B75F9D" w:rsidRDefault="00B75F9D" w:rsidP="00A840FC">
            <w:pPr>
              <w:widowControl/>
              <w:rPr>
                <w:rFonts w:ascii="Times New Roman" w:eastAsia="Times New Roman" w:hAnsi="Times New Roman" w:cs="Times New Roman"/>
              </w:rPr>
            </w:pPr>
            <w:r>
              <w:rPr>
                <w:rFonts w:ascii="Times New Roman" w:eastAsia="Times New Roman" w:hAnsi="Times New Roman" w:cs="Times New Roman"/>
              </w:rPr>
              <w:t>1</w:t>
            </w:r>
            <w:r w:rsidR="00C14698">
              <w:rPr>
                <w:rFonts w:ascii="Times New Roman" w:eastAsia="Times New Roman" w:hAnsi="Times New Roman" w:cs="Times New Roman"/>
              </w:rPr>
              <w:t>-2</w:t>
            </w:r>
            <w:r>
              <w:rPr>
                <w:rFonts w:ascii="Times New Roman" w:eastAsia="Times New Roman" w:hAnsi="Times New Roman" w:cs="Times New Roman"/>
              </w:rPr>
              <w:t>—45 min</w:t>
            </w:r>
            <w:r w:rsidR="00C14698">
              <w:rPr>
                <w:rFonts w:ascii="Times New Roman" w:eastAsia="Times New Roman" w:hAnsi="Times New Roman" w:cs="Times New Roman"/>
              </w:rPr>
              <w:t>ute</w:t>
            </w:r>
            <w:r>
              <w:rPr>
                <w:rFonts w:ascii="Times New Roman" w:eastAsia="Times New Roman" w:hAnsi="Times New Roman" w:cs="Times New Roman"/>
              </w:rPr>
              <w:t xml:space="preserve"> class period</w:t>
            </w:r>
            <w:r w:rsidR="00C14698">
              <w:rPr>
                <w:rFonts w:ascii="Times New Roman" w:eastAsia="Times New Roman" w:hAnsi="Times New Roman" w:cs="Times New Roman"/>
              </w:rPr>
              <w:t>s</w:t>
            </w:r>
          </w:p>
        </w:tc>
      </w:tr>
      <w:tr w:rsidR="00B75F9D" w14:paraId="2344E218" w14:textId="77777777" w:rsidTr="00A840FC">
        <w:tc>
          <w:tcPr>
            <w:tcW w:w="2760" w:type="dxa"/>
            <w:vAlign w:val="center"/>
          </w:tcPr>
          <w:p w14:paraId="02D45525"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Grade Level(s):</w:t>
            </w:r>
          </w:p>
        </w:tc>
        <w:tc>
          <w:tcPr>
            <w:tcW w:w="6825" w:type="dxa"/>
            <w:shd w:val="clear" w:color="auto" w:fill="F2F2F2"/>
          </w:tcPr>
          <w:p w14:paraId="26D3217E" w14:textId="77777777" w:rsidR="00B75F9D" w:rsidRDefault="00C14698" w:rsidP="00A840FC">
            <w:pPr>
              <w:widowControl/>
              <w:rPr>
                <w:rFonts w:ascii="Times New Roman" w:eastAsia="Times New Roman" w:hAnsi="Times New Roman" w:cs="Times New Roman"/>
              </w:rPr>
            </w:pPr>
            <w:r>
              <w:rPr>
                <w:rFonts w:ascii="Times New Roman" w:eastAsia="Times New Roman" w:hAnsi="Times New Roman" w:cs="Times New Roman"/>
              </w:rPr>
              <w:t xml:space="preserve">Grades </w:t>
            </w:r>
            <w:r w:rsidR="00B75F9D">
              <w:rPr>
                <w:rFonts w:ascii="Times New Roman" w:eastAsia="Times New Roman" w:hAnsi="Times New Roman" w:cs="Times New Roman"/>
              </w:rPr>
              <w:t>9-12</w:t>
            </w:r>
          </w:p>
          <w:p w14:paraId="0CB8A955" w14:textId="77777777" w:rsidR="00B75F9D" w:rsidRDefault="00B75F9D" w:rsidP="00A840FC">
            <w:pPr>
              <w:widowControl/>
              <w:rPr>
                <w:rFonts w:ascii="Times New Roman" w:eastAsia="Times New Roman" w:hAnsi="Times New Roman" w:cs="Times New Roman"/>
              </w:rPr>
            </w:pPr>
          </w:p>
        </w:tc>
      </w:tr>
      <w:tr w:rsidR="00B75F9D" w14:paraId="642B5D0E" w14:textId="77777777" w:rsidTr="00A840FC">
        <w:tc>
          <w:tcPr>
            <w:tcW w:w="2760" w:type="dxa"/>
            <w:vAlign w:val="center"/>
          </w:tcPr>
          <w:p w14:paraId="24A27FBF" w14:textId="77777777" w:rsidR="00B75F9D" w:rsidRPr="003779DB" w:rsidRDefault="00B75F9D" w:rsidP="00A840FC">
            <w:pPr>
              <w:jc w:val="center"/>
              <w:rPr>
                <w:rFonts w:ascii="Times New Roman" w:eastAsia="Times New Roman" w:hAnsi="Times New Roman" w:cs="Times New Roman"/>
                <w:b/>
              </w:rPr>
            </w:pPr>
            <w:r w:rsidRPr="003779DB">
              <w:rPr>
                <w:rFonts w:ascii="Times New Roman" w:eastAsia="Times New Roman" w:hAnsi="Times New Roman" w:cs="Times New Roman"/>
                <w:b/>
              </w:rPr>
              <w:t>State Standards:</w:t>
            </w:r>
          </w:p>
          <w:p w14:paraId="090B91BD" w14:textId="77777777" w:rsidR="00B75F9D" w:rsidRPr="003779DB" w:rsidRDefault="00B75F9D" w:rsidP="00A840FC">
            <w:pPr>
              <w:jc w:val="center"/>
              <w:rPr>
                <w:rFonts w:ascii="Times New Roman" w:eastAsia="Times New Roman" w:hAnsi="Times New Roman" w:cs="Times New Roman"/>
                <w:b/>
              </w:rPr>
            </w:pPr>
          </w:p>
          <w:p w14:paraId="1BE2C0DA" w14:textId="77777777" w:rsidR="00B75F9D" w:rsidRPr="003779DB" w:rsidRDefault="00B75F9D" w:rsidP="00A840FC">
            <w:pPr>
              <w:jc w:val="center"/>
              <w:rPr>
                <w:rFonts w:ascii="Times New Roman" w:eastAsia="Times New Roman" w:hAnsi="Times New Roman" w:cs="Times New Roman"/>
                <w:b/>
              </w:rPr>
            </w:pPr>
          </w:p>
        </w:tc>
        <w:tc>
          <w:tcPr>
            <w:tcW w:w="6825" w:type="dxa"/>
            <w:shd w:val="clear" w:color="auto" w:fill="F2F2F2"/>
          </w:tcPr>
          <w:p w14:paraId="650D1FB8" w14:textId="77777777" w:rsidR="00B75F9D" w:rsidRPr="00636C33" w:rsidRDefault="00B75F9D" w:rsidP="00636C33">
            <w:pPr>
              <w:widowControl/>
              <w:spacing w:after="0" w:line="240" w:lineRule="auto"/>
              <w:rPr>
                <w:rFonts w:ascii="Times New Roman" w:eastAsia="Times New Roman" w:hAnsi="Times New Roman" w:cs="Times New Roman"/>
                <w:b/>
                <w:i/>
                <w:u w:val="single"/>
              </w:rPr>
            </w:pPr>
            <w:r w:rsidRPr="00636C33">
              <w:rPr>
                <w:rFonts w:ascii="Times New Roman" w:eastAsia="Times New Roman" w:hAnsi="Times New Roman" w:cs="Times New Roman"/>
                <w:b/>
                <w:i/>
                <w:u w:val="single"/>
              </w:rPr>
              <w:t>African American History</w:t>
            </w:r>
          </w:p>
          <w:p w14:paraId="4386BC59" w14:textId="77777777" w:rsidR="00B75F9D" w:rsidRDefault="00B75F9D" w:rsidP="00636C33">
            <w:pPr>
              <w:tabs>
                <w:tab w:val="left" w:pos="630"/>
              </w:tabs>
              <w:spacing w:after="0" w:line="240" w:lineRule="auto"/>
              <w:rPr>
                <w:rFonts w:ascii="Times New Roman" w:hAnsi="Times New Roman" w:cs="Times New Roman"/>
              </w:rPr>
            </w:pPr>
            <w:r w:rsidRPr="003779DB">
              <w:rPr>
                <w:rFonts w:ascii="Times New Roman" w:eastAsia="Times New Roman" w:hAnsi="Times New Roman" w:cs="Times New Roman"/>
                <w:b/>
              </w:rPr>
              <w:t>IE.6.AAH.4</w:t>
            </w:r>
            <w:r>
              <w:rPr>
                <w:rFonts w:ascii="Times New Roman" w:hAnsi="Times New Roman" w:cs="Times New Roman"/>
              </w:rPr>
              <w:t>:</w:t>
            </w:r>
            <w:r w:rsidRPr="003779DB">
              <w:rPr>
                <w:rFonts w:ascii="Times New Roman" w:hAnsi="Times New Roman" w:cs="Times New Roman"/>
              </w:rPr>
              <w:t xml:space="preserve"> Analyze the effects of legislative developments on the African American experience between 1950-1970 (e.g., voting, civil rights, fair housing, education,</w:t>
            </w:r>
            <w:r w:rsidR="00636C33">
              <w:rPr>
                <w:rFonts w:ascii="Times New Roman" w:hAnsi="Times New Roman" w:cs="Times New Roman"/>
              </w:rPr>
              <w:t xml:space="preserve"> employment, affirmative action)</w:t>
            </w:r>
          </w:p>
          <w:p w14:paraId="22F46864" w14:textId="77777777" w:rsidR="00636C33" w:rsidRDefault="00636C33" w:rsidP="00636C33">
            <w:pPr>
              <w:tabs>
                <w:tab w:val="left" w:pos="630"/>
              </w:tabs>
              <w:spacing w:after="0" w:line="240" w:lineRule="auto"/>
              <w:rPr>
                <w:rFonts w:ascii="Times New Roman" w:hAnsi="Times New Roman" w:cs="Times New Roman"/>
              </w:rPr>
            </w:pPr>
          </w:p>
          <w:p w14:paraId="155597CD" w14:textId="77777777" w:rsidR="00636C33" w:rsidRDefault="00636C33" w:rsidP="00636C33">
            <w:pPr>
              <w:tabs>
                <w:tab w:val="left" w:pos="630"/>
              </w:tabs>
              <w:spacing w:after="0" w:line="240" w:lineRule="auto"/>
              <w:rPr>
                <w:rFonts w:ascii="Times New Roman" w:hAnsi="Times New Roman" w:cs="Times New Roman"/>
                <w:b/>
                <w:i/>
                <w:u w:val="single"/>
              </w:rPr>
            </w:pPr>
            <w:r>
              <w:rPr>
                <w:rFonts w:ascii="Times New Roman" w:hAnsi="Times New Roman" w:cs="Times New Roman"/>
                <w:b/>
                <w:i/>
                <w:u w:val="single"/>
              </w:rPr>
              <w:t>United States History Since 1890</w:t>
            </w:r>
          </w:p>
          <w:p w14:paraId="0FAD544A" w14:textId="77777777" w:rsidR="00636C33" w:rsidRPr="00636C33" w:rsidRDefault="00636C33" w:rsidP="00636C33">
            <w:pPr>
              <w:tabs>
                <w:tab w:val="left" w:pos="630"/>
              </w:tabs>
              <w:spacing w:after="0" w:line="240" w:lineRule="auto"/>
              <w:rPr>
                <w:rFonts w:ascii="Times New Roman" w:hAnsi="Times New Roman" w:cs="Times New Roman"/>
              </w:rPr>
            </w:pPr>
            <w:r>
              <w:rPr>
                <w:rFonts w:ascii="Times New Roman" w:hAnsi="Times New Roman" w:cs="Times New Roman"/>
                <w:b/>
              </w:rPr>
              <w:t>Era9.6.USH.2:</w:t>
            </w:r>
            <w:r>
              <w:rPr>
                <w:rFonts w:ascii="Times New Roman" w:hAnsi="Times New Roman" w:cs="Times New Roman"/>
              </w:rPr>
              <w:t xml:space="preserve"> </w:t>
            </w:r>
            <w:r w:rsidRPr="00636C33">
              <w:rPr>
                <w:rFonts w:ascii="Times New Roman" w:hAnsi="Times New Roman" w:cs="Times New Roman"/>
              </w:rPr>
              <w:t>Analyze causes and effects of cultural changes on society in the United States (e.g., changing roles of women, forces of change on the nuclear family, suburbanization)</w:t>
            </w:r>
          </w:p>
          <w:p w14:paraId="078752EF" w14:textId="77777777" w:rsidR="00636C33" w:rsidRPr="00636C33" w:rsidRDefault="00636C33" w:rsidP="00636C33">
            <w:pPr>
              <w:tabs>
                <w:tab w:val="left" w:pos="630"/>
              </w:tabs>
              <w:spacing w:after="0" w:line="240" w:lineRule="auto"/>
              <w:rPr>
                <w:rFonts w:ascii="Times New Roman" w:hAnsi="Times New Roman" w:cs="Times New Roman"/>
              </w:rPr>
            </w:pPr>
          </w:p>
          <w:p w14:paraId="6D854934" w14:textId="77777777" w:rsidR="00B75F9D" w:rsidRDefault="00C14698" w:rsidP="00C14698">
            <w:pPr>
              <w:widowControl/>
              <w:spacing w:after="0" w:line="240" w:lineRule="auto"/>
              <w:rPr>
                <w:rFonts w:ascii="Times New Roman" w:eastAsia="Times New Roman" w:hAnsi="Times New Roman" w:cs="Times New Roman"/>
                <w:b/>
                <w:i/>
                <w:u w:val="single"/>
              </w:rPr>
            </w:pPr>
            <w:r>
              <w:rPr>
                <w:rFonts w:ascii="Times New Roman" w:eastAsia="Times New Roman" w:hAnsi="Times New Roman" w:cs="Times New Roman"/>
                <w:b/>
                <w:i/>
                <w:u w:val="single"/>
              </w:rPr>
              <w:t>Arkansas History Grades 9-12</w:t>
            </w:r>
          </w:p>
          <w:p w14:paraId="2D563A71" w14:textId="77777777" w:rsidR="00C14698" w:rsidRPr="00C14698" w:rsidRDefault="00C14698" w:rsidP="00C14698">
            <w:pPr>
              <w:widowControl/>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Era5.5.AH.9-12.4: </w:t>
            </w:r>
            <w:r w:rsidRPr="00C14698">
              <w:rPr>
                <w:rFonts w:ascii="Times New Roman" w:eastAsia="Times New Roman" w:hAnsi="Times New Roman" w:cs="Times New Roman"/>
              </w:rPr>
              <w:t xml:space="preserve">Analyze the social, economic, and political effects of the Civil Rights Movement in various regions of Arkansas using </w:t>
            </w:r>
            <w:r w:rsidRPr="00C14698">
              <w:rPr>
                <w:rFonts w:ascii="Times New Roman" w:eastAsia="Times New Roman" w:hAnsi="Times New Roman" w:cs="Times New Roman"/>
                <w:i/>
              </w:rPr>
              <w:t>primary</w:t>
            </w:r>
            <w:r w:rsidRPr="00C14698">
              <w:rPr>
                <w:rFonts w:ascii="Times New Roman" w:eastAsia="Times New Roman" w:hAnsi="Times New Roman" w:cs="Times New Roman"/>
              </w:rPr>
              <w:t xml:space="preserve"> and </w:t>
            </w:r>
            <w:r w:rsidRPr="00C14698">
              <w:rPr>
                <w:rFonts w:ascii="Times New Roman" w:eastAsia="Times New Roman" w:hAnsi="Times New Roman" w:cs="Times New Roman"/>
                <w:i/>
              </w:rPr>
              <w:t>secondary sources</w:t>
            </w:r>
            <w:r w:rsidRPr="00C14698">
              <w:rPr>
                <w:rFonts w:ascii="Times New Roman" w:eastAsia="Times New Roman" w:hAnsi="Times New Roman" w:cs="Times New Roman"/>
              </w:rPr>
              <w:t xml:space="preserve"> from multiple perspectives</w:t>
            </w:r>
            <w:r>
              <w:rPr>
                <w:rFonts w:ascii="Times New Roman" w:eastAsia="Times New Roman" w:hAnsi="Times New Roman" w:cs="Times New Roman"/>
              </w:rPr>
              <w:t xml:space="preserve"> </w:t>
            </w:r>
            <w:r w:rsidRPr="00C14698">
              <w:rPr>
                <w:rFonts w:ascii="Times New Roman" w:eastAsia="Times New Roman" w:hAnsi="Times New Roman" w:cs="Times New Roman"/>
              </w:rPr>
              <w:t>(e.g., segregation; voting; integration of Fayetteville, Hoxie, and Little Rock School Districts; federal and state legislation)</w:t>
            </w:r>
          </w:p>
          <w:p w14:paraId="600CBFEA" w14:textId="77777777" w:rsidR="00C14698" w:rsidRPr="00C14698" w:rsidRDefault="00C14698" w:rsidP="00A840FC">
            <w:pPr>
              <w:widowControl/>
              <w:rPr>
                <w:rFonts w:ascii="Times New Roman" w:eastAsia="Times New Roman" w:hAnsi="Times New Roman" w:cs="Times New Roman"/>
                <w:b/>
              </w:rPr>
            </w:pPr>
          </w:p>
        </w:tc>
      </w:tr>
      <w:tr w:rsidR="00B75F9D" w14:paraId="1A7F51CB" w14:textId="77777777" w:rsidTr="00A840FC">
        <w:tc>
          <w:tcPr>
            <w:tcW w:w="2760" w:type="dxa"/>
            <w:vAlign w:val="center"/>
          </w:tcPr>
          <w:p w14:paraId="6E9DD540"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Learning Objective(s):</w:t>
            </w:r>
          </w:p>
          <w:p w14:paraId="380AD90F" w14:textId="77777777" w:rsidR="00B75F9D" w:rsidRDefault="00B75F9D" w:rsidP="00A840FC">
            <w:pPr>
              <w:jc w:val="center"/>
              <w:rPr>
                <w:rFonts w:ascii="Times New Roman" w:eastAsia="Times New Roman" w:hAnsi="Times New Roman" w:cs="Times New Roman"/>
                <w:b/>
              </w:rPr>
            </w:pPr>
          </w:p>
          <w:p w14:paraId="1335E201" w14:textId="77777777" w:rsidR="00B75F9D" w:rsidRDefault="00B75F9D" w:rsidP="00A840FC">
            <w:pPr>
              <w:jc w:val="center"/>
              <w:rPr>
                <w:rFonts w:ascii="Times New Roman" w:eastAsia="Times New Roman" w:hAnsi="Times New Roman" w:cs="Times New Roman"/>
              </w:rPr>
            </w:pPr>
          </w:p>
        </w:tc>
        <w:tc>
          <w:tcPr>
            <w:tcW w:w="6825" w:type="dxa"/>
            <w:shd w:val="clear" w:color="auto" w:fill="F2F2F2"/>
          </w:tcPr>
          <w:p w14:paraId="152BF3C4" w14:textId="77777777" w:rsidR="00636C33" w:rsidRDefault="00636C33" w:rsidP="00636C33">
            <w:pPr>
              <w:widowControl/>
              <w:numPr>
                <w:ilvl w:val="0"/>
                <w:numId w:val="6"/>
              </w:numPr>
              <w:rPr>
                <w:rFonts w:ascii="Times New Roman" w:eastAsia="Times New Roman" w:hAnsi="Times New Roman" w:cs="Times New Roman"/>
              </w:rPr>
            </w:pPr>
            <w:r w:rsidRPr="00636C33">
              <w:rPr>
                <w:rFonts w:ascii="Times New Roman" w:eastAsia="Times New Roman" w:hAnsi="Times New Roman" w:cs="Times New Roman"/>
              </w:rPr>
              <w:t xml:space="preserve">To view, analyze and interpret </w:t>
            </w:r>
            <w:r>
              <w:rPr>
                <w:rFonts w:ascii="Times New Roman" w:eastAsia="Times New Roman" w:hAnsi="Times New Roman" w:cs="Times New Roman"/>
              </w:rPr>
              <w:t>student reaction passages</w:t>
            </w:r>
            <w:r w:rsidRPr="00636C33">
              <w:rPr>
                <w:rFonts w:ascii="Times New Roman" w:eastAsia="Times New Roman" w:hAnsi="Times New Roman" w:cs="Times New Roman"/>
              </w:rPr>
              <w:t xml:space="preserve"> dealing with the personal experiences of school integration.</w:t>
            </w:r>
          </w:p>
          <w:p w14:paraId="523370E8" w14:textId="77777777" w:rsidR="00B75F9D" w:rsidRPr="00636C33" w:rsidRDefault="00636C33" w:rsidP="00636C33">
            <w:pPr>
              <w:widowControl/>
              <w:numPr>
                <w:ilvl w:val="0"/>
                <w:numId w:val="6"/>
              </w:numPr>
              <w:rPr>
                <w:rFonts w:ascii="Times New Roman" w:eastAsia="Times New Roman" w:hAnsi="Times New Roman" w:cs="Times New Roman"/>
              </w:rPr>
            </w:pPr>
            <w:r w:rsidRPr="00636C33">
              <w:rPr>
                <w:rFonts w:ascii="Times New Roman" w:eastAsia="Times New Roman" w:hAnsi="Times New Roman" w:cs="Times New Roman"/>
              </w:rPr>
              <w:t>To use discussion of past experiences to start peer-to-peer dialogue about related current issues.</w:t>
            </w:r>
          </w:p>
        </w:tc>
      </w:tr>
      <w:tr w:rsidR="00B75F9D" w14:paraId="0ACEA0EB" w14:textId="77777777" w:rsidTr="00A840FC">
        <w:trPr>
          <w:trHeight w:val="780"/>
        </w:trPr>
        <w:tc>
          <w:tcPr>
            <w:tcW w:w="2760" w:type="dxa"/>
            <w:vAlign w:val="center"/>
          </w:tcPr>
          <w:p w14:paraId="2171A699" w14:textId="77777777" w:rsidR="00B75F9D" w:rsidRDefault="00B75F9D" w:rsidP="00A840FC">
            <w:pPr>
              <w:jc w:val="center"/>
              <w:rPr>
                <w:rFonts w:ascii="Times New Roman" w:eastAsia="Times New Roman" w:hAnsi="Times New Roman" w:cs="Times New Roman"/>
                <w:b/>
              </w:rPr>
            </w:pPr>
          </w:p>
          <w:p w14:paraId="20110ADC"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Essential Question:</w:t>
            </w:r>
          </w:p>
          <w:p w14:paraId="48DA5424" w14:textId="77777777" w:rsidR="00B75F9D" w:rsidRDefault="00B75F9D" w:rsidP="00A840FC">
            <w:pPr>
              <w:jc w:val="center"/>
              <w:rPr>
                <w:rFonts w:ascii="Times New Roman" w:eastAsia="Times New Roman" w:hAnsi="Times New Roman" w:cs="Times New Roman"/>
                <w:b/>
              </w:rPr>
            </w:pPr>
          </w:p>
        </w:tc>
        <w:tc>
          <w:tcPr>
            <w:tcW w:w="6825" w:type="dxa"/>
            <w:shd w:val="clear" w:color="auto" w:fill="EFEFEF"/>
          </w:tcPr>
          <w:p w14:paraId="363ADA1F" w14:textId="77777777" w:rsidR="00C14698" w:rsidRDefault="00C14698" w:rsidP="00A840FC">
            <w:pPr>
              <w:widowControl/>
              <w:rPr>
                <w:rFonts w:ascii="Times New Roman" w:eastAsia="Times New Roman" w:hAnsi="Times New Roman" w:cs="Times New Roman"/>
              </w:rPr>
            </w:pPr>
            <w:r>
              <w:rPr>
                <w:rFonts w:ascii="Times New Roman" w:eastAsia="Times New Roman" w:hAnsi="Times New Roman" w:cs="Times New Roman"/>
              </w:rPr>
              <w:t>How did integration impact students at Fayetteville High School?</w:t>
            </w:r>
          </w:p>
        </w:tc>
      </w:tr>
      <w:tr w:rsidR="00B75F9D" w14:paraId="4C6A81A6" w14:textId="77777777" w:rsidTr="00CB4F0C">
        <w:trPr>
          <w:trHeight w:val="1964"/>
        </w:trPr>
        <w:tc>
          <w:tcPr>
            <w:tcW w:w="2760" w:type="dxa"/>
            <w:vAlign w:val="center"/>
          </w:tcPr>
          <w:p w14:paraId="3400200D" w14:textId="77777777" w:rsidR="00B75F9D" w:rsidRDefault="00B75F9D" w:rsidP="00A840FC">
            <w:pPr>
              <w:jc w:val="center"/>
              <w:rPr>
                <w:rFonts w:ascii="Times New Roman" w:eastAsia="Times New Roman" w:hAnsi="Times New Roman" w:cs="Times New Roman"/>
                <w:b/>
                <w:color w:val="FF0000"/>
              </w:rPr>
            </w:pPr>
          </w:p>
          <w:p w14:paraId="03DA73E9"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Materials and Resources:</w:t>
            </w:r>
          </w:p>
          <w:p w14:paraId="6E9D554F" w14:textId="77777777" w:rsidR="00B75F9D" w:rsidRDefault="00B75F9D" w:rsidP="00A840FC">
            <w:pPr>
              <w:rPr>
                <w:rFonts w:ascii="Times New Roman" w:eastAsia="Times New Roman" w:hAnsi="Times New Roman" w:cs="Times New Roman"/>
                <w:b/>
              </w:rPr>
            </w:pPr>
          </w:p>
          <w:p w14:paraId="24DEA339" w14:textId="77777777" w:rsidR="00B75F9D" w:rsidRDefault="00B75F9D" w:rsidP="00B75F9D">
            <w:pPr>
              <w:jc w:val="center"/>
              <w:rPr>
                <w:rFonts w:ascii="Times New Roman" w:eastAsia="Times New Roman" w:hAnsi="Times New Roman" w:cs="Times New Roman"/>
                <w:b/>
                <w:color w:val="FF0000"/>
              </w:rPr>
            </w:pPr>
          </w:p>
        </w:tc>
        <w:tc>
          <w:tcPr>
            <w:tcW w:w="6825" w:type="dxa"/>
            <w:shd w:val="clear" w:color="auto" w:fill="EFEFEF"/>
          </w:tcPr>
          <w:p w14:paraId="0C288E5D" w14:textId="4C92CBF0" w:rsidR="00B75F9D" w:rsidRDefault="00B75F9D" w:rsidP="00A840FC">
            <w:pPr>
              <w:widowControl/>
              <w:rPr>
                <w:rFonts w:ascii="Times New Roman" w:eastAsia="Times New Roman" w:hAnsi="Times New Roman" w:cs="Times New Roman"/>
              </w:rPr>
            </w:pPr>
            <w:r>
              <w:rPr>
                <w:rFonts w:ascii="Times New Roman" w:eastAsia="Times New Roman" w:hAnsi="Times New Roman" w:cs="Times New Roman"/>
              </w:rPr>
              <w:t xml:space="preserve"> </w:t>
            </w:r>
            <w:hyperlink r:id="rId7" w:history="1">
              <w:r w:rsidRPr="00843282">
                <w:rPr>
                  <w:rStyle w:val="Hyperlink"/>
                  <w:rFonts w:ascii="Times New Roman" w:eastAsia="Times New Roman" w:hAnsi="Times New Roman" w:cs="Times New Roman"/>
                </w:rPr>
                <w:t>Fayetteville High School American Government Class Reaction to Integration</w:t>
              </w:r>
            </w:hyperlink>
            <w:bookmarkStart w:id="0" w:name="_GoBack"/>
            <w:bookmarkEnd w:id="0"/>
            <w:r>
              <w:rPr>
                <w:rFonts w:ascii="Times New Roman" w:eastAsia="Times New Roman" w:hAnsi="Times New Roman" w:cs="Times New Roman"/>
              </w:rPr>
              <w:t xml:space="preserve"> (three student reaction passages; make copies and cut passages so that students will read only one at a time)</w:t>
            </w:r>
          </w:p>
          <w:p w14:paraId="0AEA324C" w14:textId="4F7CC8BA" w:rsidR="00B75F9D" w:rsidRDefault="00843282" w:rsidP="00A840FC">
            <w:pPr>
              <w:widowControl/>
              <w:rPr>
                <w:rFonts w:ascii="Times New Roman" w:eastAsia="Times New Roman" w:hAnsi="Times New Roman" w:cs="Times New Roman"/>
              </w:rPr>
            </w:pPr>
            <w:hyperlink r:id="rId8" w:history="1">
              <w:r w:rsidR="00B75F9D" w:rsidRPr="00843282">
                <w:rPr>
                  <w:rStyle w:val="Hyperlink"/>
                  <w:rFonts w:ascii="Times New Roman" w:eastAsia="Times New Roman" w:hAnsi="Times New Roman" w:cs="Times New Roman"/>
                </w:rPr>
                <w:t>Power Pairs Handout</w:t>
              </w:r>
            </w:hyperlink>
          </w:p>
          <w:p w14:paraId="55983D0A" w14:textId="77777777" w:rsidR="00636C33" w:rsidRDefault="00636C33" w:rsidP="00A840FC">
            <w:pPr>
              <w:widowControl/>
              <w:rPr>
                <w:rFonts w:ascii="Times New Roman" w:eastAsia="Times New Roman" w:hAnsi="Times New Roman" w:cs="Times New Roman"/>
              </w:rPr>
            </w:pPr>
            <w:r>
              <w:rPr>
                <w:rFonts w:ascii="Times New Roman" w:eastAsia="Times New Roman" w:hAnsi="Times New Roman" w:cs="Times New Roman"/>
              </w:rPr>
              <w:t>Sticky notes, highlighters, pens, pencils</w:t>
            </w:r>
          </w:p>
        </w:tc>
      </w:tr>
      <w:tr w:rsidR="00B75F9D" w14:paraId="6D8E03EE" w14:textId="77777777" w:rsidTr="00A840FC">
        <w:trPr>
          <w:trHeight w:val="800"/>
        </w:trPr>
        <w:tc>
          <w:tcPr>
            <w:tcW w:w="2760" w:type="dxa"/>
          </w:tcPr>
          <w:p w14:paraId="2CFC8F0E" w14:textId="77777777" w:rsidR="00B75F9D" w:rsidRDefault="00B75F9D" w:rsidP="00A840FC">
            <w:pPr>
              <w:jc w:val="center"/>
              <w:rPr>
                <w:rFonts w:ascii="Times New Roman" w:eastAsia="Times New Roman" w:hAnsi="Times New Roman" w:cs="Times New Roman"/>
                <w:b/>
              </w:rPr>
            </w:pPr>
          </w:p>
          <w:p w14:paraId="7008C614"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 xml:space="preserve">Lesson Plan Details </w:t>
            </w:r>
            <w:r>
              <w:rPr>
                <w:rFonts w:ascii="Times New Roman" w:eastAsia="Times New Roman" w:hAnsi="Times New Roman" w:cs="Times New Roman"/>
                <w:b/>
                <w:i/>
                <w:sz w:val="20"/>
                <w:szCs w:val="20"/>
              </w:rPr>
              <w:t>(Substitute Teacher Proof)</w:t>
            </w:r>
            <w:r>
              <w:rPr>
                <w:rFonts w:ascii="Times New Roman" w:eastAsia="Times New Roman" w:hAnsi="Times New Roman" w:cs="Times New Roman"/>
                <w:b/>
              </w:rPr>
              <w:t>:</w:t>
            </w:r>
          </w:p>
          <w:p w14:paraId="1BA3DDBC" w14:textId="77777777" w:rsidR="00B75F9D" w:rsidRDefault="00B75F9D" w:rsidP="00A840FC">
            <w:pPr>
              <w:jc w:val="center"/>
              <w:rPr>
                <w:rFonts w:ascii="Times New Roman" w:eastAsia="Times New Roman" w:hAnsi="Times New Roman" w:cs="Times New Roman"/>
                <w:b/>
              </w:rPr>
            </w:pPr>
          </w:p>
        </w:tc>
        <w:tc>
          <w:tcPr>
            <w:tcW w:w="6825" w:type="dxa"/>
            <w:shd w:val="clear" w:color="auto" w:fill="EFEFEF"/>
          </w:tcPr>
          <w:p w14:paraId="787E417F" w14:textId="6A72D4B0" w:rsidR="00C14698" w:rsidRPr="00903CCE" w:rsidRDefault="00C14698" w:rsidP="00B75F9D">
            <w:pPr>
              <w:autoSpaceDE w:val="0"/>
              <w:autoSpaceDN w:val="0"/>
              <w:spacing w:after="0" w:line="240" w:lineRule="auto"/>
              <w:ind w:left="110" w:right="155"/>
              <w:rPr>
                <w:rFonts w:ascii="Times New Roman" w:eastAsia="Times New Roman" w:hAnsi="Times New Roman" w:cs="Times New Roman"/>
                <w:u w:val="single"/>
              </w:rPr>
            </w:pPr>
            <w:r w:rsidRPr="00903CCE">
              <w:rPr>
                <w:rFonts w:ascii="Times New Roman" w:eastAsia="Times New Roman" w:hAnsi="Times New Roman" w:cs="Times New Roman"/>
                <w:u w:val="single"/>
              </w:rPr>
              <w:t xml:space="preserve">Provide background information for the passages: </w:t>
            </w:r>
          </w:p>
          <w:p w14:paraId="6DA55C6A" w14:textId="512D4C63" w:rsidR="00903CCE" w:rsidRDefault="00903CCE" w:rsidP="00903CCE">
            <w:pPr>
              <w:autoSpaceDE w:val="0"/>
              <w:autoSpaceDN w:val="0"/>
              <w:spacing w:after="0" w:line="240" w:lineRule="auto"/>
              <w:ind w:left="110" w:right="155"/>
              <w:rPr>
                <w:rFonts w:ascii="Times New Roman" w:eastAsia="Times New Roman" w:hAnsi="Times New Roman" w:cs="Times New Roman"/>
              </w:rPr>
            </w:pPr>
            <w:r w:rsidRPr="00903CCE">
              <w:rPr>
                <w:rFonts w:ascii="Times New Roman" w:eastAsia="Times New Roman" w:hAnsi="Times New Roman" w:cs="Times New Roman"/>
              </w:rPr>
              <w:t>On May 21, 1954, the School Board of Fayetteville Public Schools voted to comply with the Brown vs. Board of Education Supreme Court decision by integrating Fayetteville High School.  Efforts were made to keep publicity to a minimum and the principal of the high school worked with faculty members and student leaders to ensure an orderly school opening.  When Fayetteville’s schools opened in September of 1954, black students enrolled at the high school without incident.  Over the next ten years, the school district gradually integrated more grade levels until all schools in Fayetteville were fully integrated.</w:t>
            </w:r>
          </w:p>
          <w:p w14:paraId="51D846B6" w14:textId="711D8F4D" w:rsidR="00903CCE" w:rsidRDefault="00903CCE" w:rsidP="00903CCE">
            <w:pPr>
              <w:autoSpaceDE w:val="0"/>
              <w:autoSpaceDN w:val="0"/>
              <w:spacing w:after="0" w:line="240" w:lineRule="auto"/>
              <w:ind w:left="110" w:right="155"/>
              <w:rPr>
                <w:rFonts w:ascii="Times New Roman" w:eastAsia="Times New Roman" w:hAnsi="Times New Roman" w:cs="Times New Roman"/>
              </w:rPr>
            </w:pPr>
          </w:p>
          <w:p w14:paraId="160F7F5A" w14:textId="66EFD72E" w:rsidR="00903CCE" w:rsidRPr="00903CCE" w:rsidRDefault="00903CCE" w:rsidP="00903CCE">
            <w:pPr>
              <w:autoSpaceDE w:val="0"/>
              <w:autoSpaceDN w:val="0"/>
              <w:spacing w:after="0" w:line="240" w:lineRule="auto"/>
              <w:ind w:left="110" w:right="155"/>
              <w:rPr>
                <w:rFonts w:ascii="Times New Roman" w:eastAsia="Times New Roman" w:hAnsi="Times New Roman" w:cs="Times New Roman"/>
              </w:rPr>
            </w:pPr>
            <w:r>
              <w:rPr>
                <w:rFonts w:ascii="Times New Roman" w:eastAsia="Times New Roman" w:hAnsi="Times New Roman" w:cs="Times New Roman"/>
              </w:rPr>
              <w:t>The following passages were written by students in an American Government class at the end of the first integrated school year.</w:t>
            </w:r>
          </w:p>
          <w:p w14:paraId="525650A8" w14:textId="77777777" w:rsidR="00903CCE" w:rsidRDefault="00903CCE" w:rsidP="00B75F9D">
            <w:pPr>
              <w:autoSpaceDE w:val="0"/>
              <w:autoSpaceDN w:val="0"/>
              <w:spacing w:after="0" w:line="240" w:lineRule="auto"/>
              <w:ind w:left="110" w:right="155"/>
              <w:rPr>
                <w:rFonts w:ascii="Times New Roman" w:eastAsia="Times New Roman" w:hAnsi="Times New Roman" w:cs="Times New Roman"/>
              </w:rPr>
            </w:pPr>
          </w:p>
          <w:p w14:paraId="1EA39AED" w14:textId="77777777" w:rsidR="00B75F9D" w:rsidRPr="00B75F9D" w:rsidRDefault="00B75F9D" w:rsidP="00B75F9D">
            <w:pPr>
              <w:autoSpaceDE w:val="0"/>
              <w:autoSpaceDN w:val="0"/>
              <w:spacing w:after="0" w:line="240" w:lineRule="auto"/>
              <w:ind w:left="110" w:right="155"/>
              <w:rPr>
                <w:rFonts w:ascii="Times New Roman" w:eastAsia="Times New Roman" w:hAnsi="Times New Roman" w:cs="Times New Roman"/>
              </w:rPr>
            </w:pPr>
            <w:r w:rsidRPr="00B75F9D">
              <w:rPr>
                <w:rFonts w:ascii="Times New Roman" w:eastAsia="Times New Roman" w:hAnsi="Times New Roman" w:cs="Times New Roman"/>
              </w:rPr>
              <w:t xml:space="preserve">Class divides into groups of 4-5 participants. Each student is given </w:t>
            </w:r>
            <w:r>
              <w:rPr>
                <w:rFonts w:ascii="Times New Roman" w:eastAsia="Times New Roman" w:hAnsi="Times New Roman" w:cs="Times New Roman"/>
              </w:rPr>
              <w:t>a copy of the first reaction passage</w:t>
            </w:r>
            <w:r w:rsidRPr="00B75F9D">
              <w:rPr>
                <w:rFonts w:ascii="Times New Roman" w:eastAsia="Times New Roman" w:hAnsi="Times New Roman" w:cs="Times New Roman"/>
              </w:rPr>
              <w:t>.  Using the following steps in the activity below, students</w:t>
            </w:r>
            <w:r w:rsidRPr="00B75F9D">
              <w:rPr>
                <w:rFonts w:ascii="Times New Roman" w:eastAsia="Times New Roman" w:hAnsi="Times New Roman" w:cs="Times New Roman"/>
                <w:spacing w:val="-4"/>
              </w:rPr>
              <w:t xml:space="preserve"> </w:t>
            </w:r>
            <w:r w:rsidRPr="00B75F9D">
              <w:rPr>
                <w:rFonts w:ascii="Times New Roman" w:eastAsia="Times New Roman" w:hAnsi="Times New Roman" w:cs="Times New Roman"/>
              </w:rPr>
              <w:t>will:</w:t>
            </w:r>
          </w:p>
          <w:p w14:paraId="057B3E42" w14:textId="77777777" w:rsidR="00B75F9D" w:rsidRPr="00B75F9D" w:rsidRDefault="00B75F9D" w:rsidP="00B75F9D">
            <w:pPr>
              <w:numPr>
                <w:ilvl w:val="0"/>
                <w:numId w:val="2"/>
              </w:numPr>
              <w:tabs>
                <w:tab w:val="left" w:pos="1191"/>
              </w:tabs>
              <w:autoSpaceDE w:val="0"/>
              <w:autoSpaceDN w:val="0"/>
              <w:spacing w:before="6" w:after="0" w:line="240" w:lineRule="auto"/>
              <w:ind w:right="202"/>
              <w:rPr>
                <w:rFonts w:ascii="Times New Roman" w:eastAsia="Times New Roman" w:hAnsi="Times New Roman" w:cs="Times New Roman"/>
              </w:rPr>
            </w:pPr>
            <w:r w:rsidRPr="00B75F9D">
              <w:rPr>
                <w:rFonts w:ascii="Times New Roman" w:eastAsia="Times New Roman" w:hAnsi="Times New Roman" w:cs="Times New Roman"/>
              </w:rPr>
              <w:t xml:space="preserve">Look at the </w:t>
            </w:r>
            <w:r>
              <w:rPr>
                <w:rFonts w:ascii="Times New Roman" w:eastAsia="Times New Roman" w:hAnsi="Times New Roman" w:cs="Times New Roman"/>
              </w:rPr>
              <w:t>passage</w:t>
            </w:r>
            <w:r w:rsidRPr="00B75F9D">
              <w:rPr>
                <w:rFonts w:ascii="Times New Roman" w:eastAsia="Times New Roman" w:hAnsi="Times New Roman" w:cs="Times New Roman"/>
              </w:rPr>
              <w:t xml:space="preserve"> </w:t>
            </w:r>
            <w:r w:rsidRPr="00B75F9D">
              <w:rPr>
                <w:rFonts w:ascii="Times New Roman" w:eastAsia="Times New Roman" w:hAnsi="Times New Roman" w:cs="Times New Roman"/>
                <w:b/>
              </w:rPr>
              <w:t xml:space="preserve">silently </w:t>
            </w:r>
            <w:r w:rsidRPr="00B75F9D">
              <w:rPr>
                <w:rFonts w:ascii="Times New Roman" w:eastAsia="Times New Roman" w:hAnsi="Times New Roman" w:cs="Times New Roman"/>
              </w:rPr>
              <w:t>and circle or highlight details that stand out.</w:t>
            </w:r>
          </w:p>
          <w:p w14:paraId="64101A61" w14:textId="77777777" w:rsidR="00B75F9D" w:rsidRPr="00B75F9D" w:rsidRDefault="00B75F9D" w:rsidP="00B75F9D">
            <w:pPr>
              <w:numPr>
                <w:ilvl w:val="0"/>
                <w:numId w:val="2"/>
              </w:numPr>
              <w:tabs>
                <w:tab w:val="left" w:pos="1191"/>
              </w:tabs>
              <w:autoSpaceDE w:val="0"/>
              <w:autoSpaceDN w:val="0"/>
              <w:spacing w:before="1" w:after="0" w:line="252" w:lineRule="exact"/>
              <w:rPr>
                <w:rFonts w:ascii="Times New Roman" w:eastAsia="Times New Roman" w:hAnsi="Times New Roman" w:cs="Times New Roman"/>
                <w:b/>
              </w:rPr>
            </w:pPr>
            <w:r w:rsidRPr="00B75F9D">
              <w:rPr>
                <w:rFonts w:ascii="Times New Roman" w:eastAsia="Times New Roman" w:hAnsi="Times New Roman" w:cs="Times New Roman"/>
              </w:rPr>
              <w:t xml:space="preserve">Take turns pointing out those details </w:t>
            </w:r>
            <w:r w:rsidRPr="00B75F9D">
              <w:rPr>
                <w:rFonts w:ascii="Times New Roman" w:eastAsia="Times New Roman" w:hAnsi="Times New Roman" w:cs="Times New Roman"/>
                <w:b/>
              </w:rPr>
              <w:t>without</w:t>
            </w:r>
            <w:r w:rsidRPr="00B75F9D">
              <w:rPr>
                <w:rFonts w:ascii="Times New Roman" w:eastAsia="Times New Roman" w:hAnsi="Times New Roman" w:cs="Times New Roman"/>
                <w:b/>
                <w:spacing w:val="-15"/>
              </w:rPr>
              <w:t xml:space="preserve"> </w:t>
            </w:r>
            <w:r w:rsidRPr="00B75F9D">
              <w:rPr>
                <w:rFonts w:ascii="Times New Roman" w:eastAsia="Times New Roman" w:hAnsi="Times New Roman" w:cs="Times New Roman"/>
                <w:b/>
              </w:rPr>
              <w:t>comment.</w:t>
            </w:r>
          </w:p>
          <w:p w14:paraId="58D0E21D" w14:textId="77777777" w:rsidR="00B75F9D" w:rsidRPr="00B75F9D" w:rsidRDefault="00B75F9D" w:rsidP="00B75F9D">
            <w:pPr>
              <w:numPr>
                <w:ilvl w:val="0"/>
                <w:numId w:val="2"/>
              </w:numPr>
              <w:tabs>
                <w:tab w:val="left" w:pos="1191"/>
              </w:tabs>
              <w:autoSpaceDE w:val="0"/>
              <w:autoSpaceDN w:val="0"/>
              <w:spacing w:after="0" w:line="240" w:lineRule="auto"/>
              <w:ind w:right="165"/>
              <w:rPr>
                <w:rFonts w:ascii="Times New Roman" w:eastAsia="Times New Roman" w:hAnsi="Times New Roman" w:cs="Times New Roman"/>
              </w:rPr>
            </w:pPr>
            <w:r w:rsidRPr="00B75F9D">
              <w:rPr>
                <w:rFonts w:ascii="Times New Roman" w:eastAsia="Times New Roman" w:hAnsi="Times New Roman" w:cs="Times New Roman"/>
              </w:rPr>
              <w:t>Next, take turns sharing personal reactions to what they see in the</w:t>
            </w:r>
            <w:r w:rsidRPr="00B75F9D">
              <w:rPr>
                <w:rFonts w:ascii="Times New Roman" w:eastAsia="Times New Roman" w:hAnsi="Times New Roman" w:cs="Times New Roman"/>
                <w:spacing w:val="-3"/>
              </w:rPr>
              <w:t xml:space="preserve"> </w:t>
            </w:r>
            <w:r>
              <w:rPr>
                <w:rFonts w:ascii="Times New Roman" w:eastAsia="Times New Roman" w:hAnsi="Times New Roman" w:cs="Times New Roman"/>
              </w:rPr>
              <w:t>passage</w:t>
            </w:r>
            <w:r w:rsidRPr="00B75F9D">
              <w:rPr>
                <w:rFonts w:ascii="Times New Roman" w:eastAsia="Times New Roman" w:hAnsi="Times New Roman" w:cs="Times New Roman"/>
              </w:rPr>
              <w:t>.</w:t>
            </w:r>
          </w:p>
          <w:p w14:paraId="607F5B6F" w14:textId="77777777" w:rsidR="00B75F9D" w:rsidRPr="00B75F9D" w:rsidRDefault="00B75F9D" w:rsidP="00B75F9D">
            <w:pPr>
              <w:autoSpaceDE w:val="0"/>
              <w:autoSpaceDN w:val="0"/>
              <w:spacing w:after="0" w:line="240" w:lineRule="auto"/>
              <w:rPr>
                <w:rFonts w:ascii="Times New Roman" w:eastAsia="Times New Roman" w:hAnsi="Times New Roman" w:cs="Times New Roman"/>
              </w:rPr>
            </w:pPr>
          </w:p>
          <w:p w14:paraId="10E3968E" w14:textId="77777777" w:rsidR="00B75F9D" w:rsidRPr="00B75F9D" w:rsidRDefault="00B75F9D" w:rsidP="00B75F9D">
            <w:pPr>
              <w:autoSpaceDE w:val="0"/>
              <w:autoSpaceDN w:val="0"/>
              <w:spacing w:before="1" w:after="0" w:line="240" w:lineRule="auto"/>
              <w:ind w:left="110" w:right="802"/>
              <w:rPr>
                <w:rFonts w:ascii="Times New Roman" w:eastAsia="Times New Roman" w:hAnsi="Times New Roman" w:cs="Times New Roman"/>
              </w:rPr>
            </w:pPr>
            <w:r w:rsidRPr="00B75F9D">
              <w:rPr>
                <w:rFonts w:ascii="Times New Roman" w:eastAsia="Times New Roman" w:hAnsi="Times New Roman" w:cs="Times New Roman"/>
              </w:rPr>
              <w:t>Hand out copies of the</w:t>
            </w:r>
            <w:r>
              <w:rPr>
                <w:rFonts w:ascii="Times New Roman" w:eastAsia="Times New Roman" w:hAnsi="Times New Roman" w:cs="Times New Roman"/>
              </w:rPr>
              <w:t xml:space="preserve"> second reaction passage</w:t>
            </w:r>
            <w:r w:rsidRPr="00B75F9D">
              <w:rPr>
                <w:rFonts w:ascii="Times New Roman" w:eastAsia="Times New Roman" w:hAnsi="Times New Roman" w:cs="Times New Roman"/>
              </w:rPr>
              <w:t xml:space="preserve">. Repeat the same steps with the second </w:t>
            </w:r>
            <w:r>
              <w:rPr>
                <w:rFonts w:ascii="Times New Roman" w:eastAsia="Times New Roman" w:hAnsi="Times New Roman" w:cs="Times New Roman"/>
              </w:rPr>
              <w:t>passage</w:t>
            </w:r>
            <w:r w:rsidRPr="00B75F9D">
              <w:rPr>
                <w:rFonts w:ascii="Times New Roman" w:eastAsia="Times New Roman" w:hAnsi="Times New Roman" w:cs="Times New Roman"/>
              </w:rPr>
              <w:t>.</w:t>
            </w:r>
          </w:p>
          <w:p w14:paraId="06138847" w14:textId="77777777" w:rsidR="00B75F9D" w:rsidRPr="00B75F9D" w:rsidRDefault="00B75F9D" w:rsidP="00B75F9D">
            <w:pPr>
              <w:numPr>
                <w:ilvl w:val="0"/>
                <w:numId w:val="2"/>
              </w:numPr>
              <w:tabs>
                <w:tab w:val="left" w:pos="1191"/>
              </w:tabs>
              <w:autoSpaceDE w:val="0"/>
              <w:autoSpaceDN w:val="0"/>
              <w:spacing w:after="0" w:line="240" w:lineRule="auto"/>
              <w:ind w:right="202"/>
              <w:rPr>
                <w:rFonts w:ascii="Times New Roman" w:eastAsia="Times New Roman" w:hAnsi="Times New Roman" w:cs="Times New Roman"/>
              </w:rPr>
            </w:pPr>
            <w:r w:rsidRPr="00B75F9D">
              <w:rPr>
                <w:rFonts w:ascii="Times New Roman" w:eastAsia="Times New Roman" w:hAnsi="Times New Roman" w:cs="Times New Roman"/>
              </w:rPr>
              <w:t xml:space="preserve">Look at the </w:t>
            </w:r>
            <w:r>
              <w:rPr>
                <w:rFonts w:ascii="Times New Roman" w:eastAsia="Times New Roman" w:hAnsi="Times New Roman" w:cs="Times New Roman"/>
              </w:rPr>
              <w:t>passage</w:t>
            </w:r>
            <w:r w:rsidRPr="00B75F9D">
              <w:rPr>
                <w:rFonts w:ascii="Times New Roman" w:eastAsia="Times New Roman" w:hAnsi="Times New Roman" w:cs="Times New Roman"/>
              </w:rPr>
              <w:t xml:space="preserve"> </w:t>
            </w:r>
            <w:r w:rsidRPr="00B75F9D">
              <w:rPr>
                <w:rFonts w:ascii="Times New Roman" w:eastAsia="Times New Roman" w:hAnsi="Times New Roman" w:cs="Times New Roman"/>
                <w:b/>
              </w:rPr>
              <w:t xml:space="preserve">silently </w:t>
            </w:r>
            <w:r w:rsidRPr="00B75F9D">
              <w:rPr>
                <w:rFonts w:ascii="Times New Roman" w:eastAsia="Times New Roman" w:hAnsi="Times New Roman" w:cs="Times New Roman"/>
              </w:rPr>
              <w:t>and circle or highlight details that stand out.</w:t>
            </w:r>
          </w:p>
          <w:p w14:paraId="365FB23B" w14:textId="77777777" w:rsidR="00B75F9D" w:rsidRPr="00B75F9D" w:rsidRDefault="00B75F9D" w:rsidP="00B75F9D">
            <w:pPr>
              <w:numPr>
                <w:ilvl w:val="0"/>
                <w:numId w:val="2"/>
              </w:numPr>
              <w:tabs>
                <w:tab w:val="left" w:pos="1191"/>
              </w:tabs>
              <w:autoSpaceDE w:val="0"/>
              <w:autoSpaceDN w:val="0"/>
              <w:spacing w:before="2" w:after="0" w:line="252" w:lineRule="exact"/>
              <w:rPr>
                <w:rFonts w:ascii="Times New Roman" w:eastAsia="Times New Roman" w:hAnsi="Times New Roman" w:cs="Times New Roman"/>
                <w:b/>
              </w:rPr>
            </w:pPr>
            <w:r w:rsidRPr="00B75F9D">
              <w:rPr>
                <w:rFonts w:ascii="Times New Roman" w:eastAsia="Times New Roman" w:hAnsi="Times New Roman" w:cs="Times New Roman"/>
              </w:rPr>
              <w:t xml:space="preserve">Take turns pointing out those details </w:t>
            </w:r>
            <w:r w:rsidRPr="00B75F9D">
              <w:rPr>
                <w:rFonts w:ascii="Times New Roman" w:eastAsia="Times New Roman" w:hAnsi="Times New Roman" w:cs="Times New Roman"/>
                <w:b/>
              </w:rPr>
              <w:t>without</w:t>
            </w:r>
            <w:r w:rsidRPr="00B75F9D">
              <w:rPr>
                <w:rFonts w:ascii="Times New Roman" w:eastAsia="Times New Roman" w:hAnsi="Times New Roman" w:cs="Times New Roman"/>
                <w:b/>
                <w:spacing w:val="-15"/>
              </w:rPr>
              <w:t xml:space="preserve"> </w:t>
            </w:r>
            <w:r w:rsidRPr="00B75F9D">
              <w:rPr>
                <w:rFonts w:ascii="Times New Roman" w:eastAsia="Times New Roman" w:hAnsi="Times New Roman" w:cs="Times New Roman"/>
                <w:b/>
              </w:rPr>
              <w:t>comment.</w:t>
            </w:r>
          </w:p>
          <w:p w14:paraId="1045623F" w14:textId="77777777" w:rsidR="00B75F9D" w:rsidRDefault="00B75F9D" w:rsidP="00B75F9D">
            <w:pPr>
              <w:numPr>
                <w:ilvl w:val="0"/>
                <w:numId w:val="2"/>
              </w:numPr>
              <w:tabs>
                <w:tab w:val="left" w:pos="1191"/>
              </w:tabs>
              <w:autoSpaceDE w:val="0"/>
              <w:autoSpaceDN w:val="0"/>
              <w:spacing w:after="0" w:line="240" w:lineRule="auto"/>
              <w:ind w:right="165"/>
              <w:rPr>
                <w:rFonts w:ascii="Times New Roman" w:eastAsia="Times New Roman" w:hAnsi="Times New Roman" w:cs="Times New Roman"/>
              </w:rPr>
            </w:pPr>
            <w:r w:rsidRPr="00B75F9D">
              <w:rPr>
                <w:rFonts w:ascii="Times New Roman" w:eastAsia="Times New Roman" w:hAnsi="Times New Roman" w:cs="Times New Roman"/>
              </w:rPr>
              <w:t>Next, take turns sharing personal reactions to what they see in the</w:t>
            </w:r>
            <w:r w:rsidRPr="00B75F9D">
              <w:rPr>
                <w:rFonts w:ascii="Times New Roman" w:eastAsia="Times New Roman" w:hAnsi="Times New Roman" w:cs="Times New Roman"/>
                <w:spacing w:val="-3"/>
              </w:rPr>
              <w:t xml:space="preserve"> </w:t>
            </w:r>
            <w:r>
              <w:rPr>
                <w:rFonts w:ascii="Times New Roman" w:eastAsia="Times New Roman" w:hAnsi="Times New Roman" w:cs="Times New Roman"/>
              </w:rPr>
              <w:t>passage</w:t>
            </w:r>
            <w:r w:rsidRPr="00B75F9D">
              <w:rPr>
                <w:rFonts w:ascii="Times New Roman" w:eastAsia="Times New Roman" w:hAnsi="Times New Roman" w:cs="Times New Roman"/>
              </w:rPr>
              <w:t>.</w:t>
            </w:r>
          </w:p>
          <w:p w14:paraId="50D6B213" w14:textId="77777777" w:rsidR="00B75F9D" w:rsidRPr="00B75F9D" w:rsidRDefault="00B75F9D" w:rsidP="00B75F9D">
            <w:pPr>
              <w:tabs>
                <w:tab w:val="left" w:pos="1191"/>
              </w:tabs>
              <w:autoSpaceDE w:val="0"/>
              <w:autoSpaceDN w:val="0"/>
              <w:spacing w:after="0" w:line="240" w:lineRule="auto"/>
              <w:ind w:left="1190" w:right="165"/>
              <w:rPr>
                <w:rFonts w:ascii="Times New Roman" w:eastAsia="Times New Roman" w:hAnsi="Times New Roman" w:cs="Times New Roman"/>
              </w:rPr>
            </w:pPr>
          </w:p>
          <w:p w14:paraId="577A5CAA" w14:textId="77777777" w:rsidR="00B75F9D" w:rsidRPr="00B75F9D" w:rsidRDefault="00B75F9D" w:rsidP="00B75F9D">
            <w:pPr>
              <w:autoSpaceDE w:val="0"/>
              <w:autoSpaceDN w:val="0"/>
              <w:spacing w:before="1" w:after="0" w:line="240" w:lineRule="auto"/>
              <w:ind w:left="110" w:right="802"/>
              <w:rPr>
                <w:rFonts w:ascii="Times New Roman" w:eastAsia="Times New Roman" w:hAnsi="Times New Roman" w:cs="Times New Roman"/>
              </w:rPr>
            </w:pPr>
            <w:r w:rsidRPr="00B75F9D">
              <w:rPr>
                <w:rFonts w:ascii="Times New Roman" w:eastAsia="Times New Roman" w:hAnsi="Times New Roman" w:cs="Times New Roman"/>
              </w:rPr>
              <w:t>Hand out copies of the</w:t>
            </w:r>
            <w:r>
              <w:rPr>
                <w:rFonts w:ascii="Times New Roman" w:eastAsia="Times New Roman" w:hAnsi="Times New Roman" w:cs="Times New Roman"/>
              </w:rPr>
              <w:t xml:space="preserve"> third reaction passage</w:t>
            </w:r>
            <w:r w:rsidRPr="00B75F9D">
              <w:rPr>
                <w:rFonts w:ascii="Times New Roman" w:eastAsia="Times New Roman" w:hAnsi="Times New Roman" w:cs="Times New Roman"/>
              </w:rPr>
              <w:t xml:space="preserve">. Repeat the same steps with the </w:t>
            </w:r>
            <w:r>
              <w:rPr>
                <w:rFonts w:ascii="Times New Roman" w:eastAsia="Times New Roman" w:hAnsi="Times New Roman" w:cs="Times New Roman"/>
              </w:rPr>
              <w:t>third</w:t>
            </w:r>
            <w:r w:rsidRPr="00B75F9D">
              <w:rPr>
                <w:rFonts w:ascii="Times New Roman" w:eastAsia="Times New Roman" w:hAnsi="Times New Roman" w:cs="Times New Roman"/>
              </w:rPr>
              <w:t xml:space="preserve"> </w:t>
            </w:r>
            <w:r>
              <w:rPr>
                <w:rFonts w:ascii="Times New Roman" w:eastAsia="Times New Roman" w:hAnsi="Times New Roman" w:cs="Times New Roman"/>
              </w:rPr>
              <w:t>passage</w:t>
            </w:r>
            <w:r w:rsidRPr="00B75F9D">
              <w:rPr>
                <w:rFonts w:ascii="Times New Roman" w:eastAsia="Times New Roman" w:hAnsi="Times New Roman" w:cs="Times New Roman"/>
              </w:rPr>
              <w:t>.</w:t>
            </w:r>
          </w:p>
          <w:p w14:paraId="0C41D6D4" w14:textId="77777777" w:rsidR="00B75F9D" w:rsidRPr="00B75F9D" w:rsidRDefault="00B75F9D" w:rsidP="00B75F9D">
            <w:pPr>
              <w:numPr>
                <w:ilvl w:val="0"/>
                <w:numId w:val="2"/>
              </w:numPr>
              <w:tabs>
                <w:tab w:val="left" w:pos="1191"/>
              </w:tabs>
              <w:autoSpaceDE w:val="0"/>
              <w:autoSpaceDN w:val="0"/>
              <w:spacing w:after="0" w:line="240" w:lineRule="auto"/>
              <w:ind w:right="202"/>
              <w:rPr>
                <w:rFonts w:ascii="Times New Roman" w:eastAsia="Times New Roman" w:hAnsi="Times New Roman" w:cs="Times New Roman"/>
              </w:rPr>
            </w:pPr>
            <w:r w:rsidRPr="00B75F9D">
              <w:rPr>
                <w:rFonts w:ascii="Times New Roman" w:eastAsia="Times New Roman" w:hAnsi="Times New Roman" w:cs="Times New Roman"/>
              </w:rPr>
              <w:t xml:space="preserve">Look at the </w:t>
            </w:r>
            <w:r>
              <w:rPr>
                <w:rFonts w:ascii="Times New Roman" w:eastAsia="Times New Roman" w:hAnsi="Times New Roman" w:cs="Times New Roman"/>
              </w:rPr>
              <w:t>passage</w:t>
            </w:r>
            <w:r w:rsidRPr="00B75F9D">
              <w:rPr>
                <w:rFonts w:ascii="Times New Roman" w:eastAsia="Times New Roman" w:hAnsi="Times New Roman" w:cs="Times New Roman"/>
              </w:rPr>
              <w:t xml:space="preserve"> </w:t>
            </w:r>
            <w:r w:rsidRPr="00B75F9D">
              <w:rPr>
                <w:rFonts w:ascii="Times New Roman" w:eastAsia="Times New Roman" w:hAnsi="Times New Roman" w:cs="Times New Roman"/>
                <w:b/>
              </w:rPr>
              <w:t xml:space="preserve">silently </w:t>
            </w:r>
            <w:r w:rsidRPr="00B75F9D">
              <w:rPr>
                <w:rFonts w:ascii="Times New Roman" w:eastAsia="Times New Roman" w:hAnsi="Times New Roman" w:cs="Times New Roman"/>
              </w:rPr>
              <w:t>and circle or highlight details that stand out.</w:t>
            </w:r>
          </w:p>
          <w:p w14:paraId="54DB3A29" w14:textId="77777777" w:rsidR="00B75F9D" w:rsidRPr="00B75F9D" w:rsidRDefault="00B75F9D" w:rsidP="00B75F9D">
            <w:pPr>
              <w:numPr>
                <w:ilvl w:val="0"/>
                <w:numId w:val="2"/>
              </w:numPr>
              <w:tabs>
                <w:tab w:val="left" w:pos="1191"/>
              </w:tabs>
              <w:autoSpaceDE w:val="0"/>
              <w:autoSpaceDN w:val="0"/>
              <w:spacing w:before="2" w:after="0" w:line="252" w:lineRule="exact"/>
              <w:rPr>
                <w:rFonts w:ascii="Times New Roman" w:eastAsia="Times New Roman" w:hAnsi="Times New Roman" w:cs="Times New Roman"/>
                <w:b/>
              </w:rPr>
            </w:pPr>
            <w:r w:rsidRPr="00B75F9D">
              <w:rPr>
                <w:rFonts w:ascii="Times New Roman" w:eastAsia="Times New Roman" w:hAnsi="Times New Roman" w:cs="Times New Roman"/>
              </w:rPr>
              <w:t xml:space="preserve">Take turns pointing out those details </w:t>
            </w:r>
            <w:r w:rsidRPr="00B75F9D">
              <w:rPr>
                <w:rFonts w:ascii="Times New Roman" w:eastAsia="Times New Roman" w:hAnsi="Times New Roman" w:cs="Times New Roman"/>
                <w:b/>
              </w:rPr>
              <w:t>without</w:t>
            </w:r>
            <w:r w:rsidRPr="00B75F9D">
              <w:rPr>
                <w:rFonts w:ascii="Times New Roman" w:eastAsia="Times New Roman" w:hAnsi="Times New Roman" w:cs="Times New Roman"/>
                <w:b/>
                <w:spacing w:val="-15"/>
              </w:rPr>
              <w:t xml:space="preserve"> </w:t>
            </w:r>
            <w:r w:rsidRPr="00B75F9D">
              <w:rPr>
                <w:rFonts w:ascii="Times New Roman" w:eastAsia="Times New Roman" w:hAnsi="Times New Roman" w:cs="Times New Roman"/>
                <w:b/>
              </w:rPr>
              <w:t>comment.</w:t>
            </w:r>
          </w:p>
          <w:p w14:paraId="79532B1B" w14:textId="77777777" w:rsidR="00B75F9D" w:rsidRPr="00B75F9D" w:rsidRDefault="00B75F9D" w:rsidP="00B75F9D">
            <w:pPr>
              <w:numPr>
                <w:ilvl w:val="0"/>
                <w:numId w:val="2"/>
              </w:numPr>
              <w:tabs>
                <w:tab w:val="left" w:pos="1191"/>
              </w:tabs>
              <w:autoSpaceDE w:val="0"/>
              <w:autoSpaceDN w:val="0"/>
              <w:spacing w:after="0" w:line="240" w:lineRule="auto"/>
              <w:ind w:right="165"/>
              <w:rPr>
                <w:rFonts w:ascii="Times New Roman" w:eastAsia="Times New Roman" w:hAnsi="Times New Roman" w:cs="Times New Roman"/>
              </w:rPr>
            </w:pPr>
            <w:r w:rsidRPr="00B75F9D">
              <w:rPr>
                <w:rFonts w:ascii="Times New Roman" w:eastAsia="Times New Roman" w:hAnsi="Times New Roman" w:cs="Times New Roman"/>
              </w:rPr>
              <w:t>Next, take turns sharing personal reactions to what they see in the</w:t>
            </w:r>
            <w:r w:rsidRPr="00B75F9D">
              <w:rPr>
                <w:rFonts w:ascii="Times New Roman" w:eastAsia="Times New Roman" w:hAnsi="Times New Roman" w:cs="Times New Roman"/>
                <w:spacing w:val="-3"/>
              </w:rPr>
              <w:t xml:space="preserve"> </w:t>
            </w:r>
            <w:r>
              <w:rPr>
                <w:rFonts w:ascii="Times New Roman" w:eastAsia="Times New Roman" w:hAnsi="Times New Roman" w:cs="Times New Roman"/>
              </w:rPr>
              <w:t>passage</w:t>
            </w:r>
            <w:r w:rsidRPr="00B75F9D">
              <w:rPr>
                <w:rFonts w:ascii="Times New Roman" w:eastAsia="Times New Roman" w:hAnsi="Times New Roman" w:cs="Times New Roman"/>
              </w:rPr>
              <w:t>.</w:t>
            </w:r>
          </w:p>
          <w:p w14:paraId="06A9A073" w14:textId="77777777" w:rsidR="00B75F9D" w:rsidRPr="00B75F9D" w:rsidRDefault="00B75F9D" w:rsidP="00B75F9D">
            <w:pPr>
              <w:autoSpaceDE w:val="0"/>
              <w:autoSpaceDN w:val="0"/>
              <w:spacing w:before="10" w:after="0" w:line="240" w:lineRule="auto"/>
              <w:rPr>
                <w:rFonts w:ascii="Times New Roman" w:eastAsia="Times New Roman" w:hAnsi="Times New Roman" w:cs="Times New Roman"/>
                <w:sz w:val="21"/>
              </w:rPr>
            </w:pPr>
          </w:p>
          <w:p w14:paraId="347D1626" w14:textId="77777777" w:rsidR="00B75F9D" w:rsidRPr="00B75F9D" w:rsidRDefault="00B75F9D" w:rsidP="00B75F9D">
            <w:pPr>
              <w:autoSpaceDE w:val="0"/>
              <w:autoSpaceDN w:val="0"/>
              <w:spacing w:after="0" w:line="240" w:lineRule="auto"/>
              <w:ind w:left="110" w:right="271"/>
              <w:rPr>
                <w:rFonts w:ascii="Times New Roman" w:eastAsia="Times New Roman" w:hAnsi="Times New Roman" w:cs="Times New Roman"/>
              </w:rPr>
            </w:pPr>
            <w:r w:rsidRPr="00B75F9D">
              <w:rPr>
                <w:rFonts w:ascii="Times New Roman" w:eastAsia="Times New Roman" w:hAnsi="Times New Roman" w:cs="Times New Roman"/>
              </w:rPr>
              <w:t xml:space="preserve">Ask students to explore how the </w:t>
            </w:r>
            <w:r>
              <w:rPr>
                <w:rFonts w:ascii="Times New Roman" w:eastAsia="Times New Roman" w:hAnsi="Times New Roman" w:cs="Times New Roman"/>
              </w:rPr>
              <w:t>reaction</w:t>
            </w:r>
            <w:r w:rsidRPr="00B75F9D">
              <w:rPr>
                <w:rFonts w:ascii="Times New Roman" w:eastAsia="Times New Roman" w:hAnsi="Times New Roman" w:cs="Times New Roman"/>
              </w:rPr>
              <w:t xml:space="preserve"> in the </w:t>
            </w:r>
            <w:r>
              <w:rPr>
                <w:rFonts w:ascii="Times New Roman" w:eastAsia="Times New Roman" w:hAnsi="Times New Roman" w:cs="Times New Roman"/>
              </w:rPr>
              <w:t>third</w:t>
            </w:r>
            <w:r w:rsidRPr="00B75F9D">
              <w:rPr>
                <w:rFonts w:ascii="Times New Roman" w:eastAsia="Times New Roman" w:hAnsi="Times New Roman" w:cs="Times New Roman"/>
              </w:rPr>
              <w:t xml:space="preserve"> affects their understanding of the first </w:t>
            </w:r>
            <w:r>
              <w:rPr>
                <w:rFonts w:ascii="Times New Roman" w:eastAsia="Times New Roman" w:hAnsi="Times New Roman" w:cs="Times New Roman"/>
              </w:rPr>
              <w:t>and second passages</w:t>
            </w:r>
            <w:r w:rsidRPr="00B75F9D">
              <w:rPr>
                <w:rFonts w:ascii="Times New Roman" w:eastAsia="Times New Roman" w:hAnsi="Times New Roman" w:cs="Times New Roman"/>
              </w:rPr>
              <w:t xml:space="preserve">. Compare and contrast the point of view or differences in reactions of the persons in the </w:t>
            </w:r>
            <w:r>
              <w:rPr>
                <w:rFonts w:ascii="Times New Roman" w:eastAsia="Times New Roman" w:hAnsi="Times New Roman" w:cs="Times New Roman"/>
              </w:rPr>
              <w:lastRenderedPageBreak/>
              <w:t>passages</w:t>
            </w:r>
            <w:r w:rsidRPr="00B75F9D">
              <w:rPr>
                <w:rFonts w:ascii="Times New Roman" w:eastAsia="Times New Roman" w:hAnsi="Times New Roman" w:cs="Times New Roman"/>
              </w:rPr>
              <w:t>.</w:t>
            </w:r>
          </w:p>
          <w:p w14:paraId="3DC77663" w14:textId="77777777" w:rsidR="00B75F9D" w:rsidRPr="00B75F9D" w:rsidRDefault="00B75F9D" w:rsidP="00B75F9D">
            <w:pPr>
              <w:autoSpaceDE w:val="0"/>
              <w:autoSpaceDN w:val="0"/>
              <w:spacing w:after="0" w:line="240" w:lineRule="auto"/>
              <w:rPr>
                <w:rFonts w:ascii="Times New Roman" w:eastAsia="Times New Roman" w:hAnsi="Times New Roman" w:cs="Times New Roman"/>
              </w:rPr>
            </w:pPr>
          </w:p>
          <w:p w14:paraId="281591DA" w14:textId="77777777" w:rsidR="00B75F9D" w:rsidRPr="00B75F9D" w:rsidRDefault="00B75F9D" w:rsidP="00B75F9D">
            <w:pPr>
              <w:autoSpaceDE w:val="0"/>
              <w:autoSpaceDN w:val="0"/>
              <w:spacing w:after="0" w:line="240" w:lineRule="auto"/>
              <w:ind w:left="110"/>
              <w:rPr>
                <w:rFonts w:ascii="Times New Roman" w:eastAsia="Times New Roman" w:hAnsi="Times New Roman" w:cs="Times New Roman"/>
              </w:rPr>
            </w:pPr>
            <w:r w:rsidRPr="00B75F9D">
              <w:rPr>
                <w:rFonts w:ascii="Times New Roman" w:eastAsia="Times New Roman" w:hAnsi="Times New Roman" w:cs="Times New Roman"/>
              </w:rPr>
              <w:t>End the discussion with questions for further reflection and study. Use sticky notes to write:</w:t>
            </w:r>
          </w:p>
          <w:p w14:paraId="5E892286" w14:textId="77777777" w:rsidR="00B75F9D" w:rsidRPr="00B75F9D" w:rsidRDefault="00B75F9D" w:rsidP="00B75F9D">
            <w:pPr>
              <w:numPr>
                <w:ilvl w:val="0"/>
                <w:numId w:val="1"/>
              </w:numPr>
              <w:tabs>
                <w:tab w:val="left" w:pos="830"/>
                <w:tab w:val="left" w:pos="831"/>
              </w:tabs>
              <w:autoSpaceDE w:val="0"/>
              <w:autoSpaceDN w:val="0"/>
              <w:spacing w:after="0" w:line="269" w:lineRule="exact"/>
              <w:ind w:hanging="360"/>
              <w:rPr>
                <w:rFonts w:ascii="Times New Roman" w:eastAsia="Times New Roman" w:hAnsi="Times New Roman" w:cs="Times New Roman"/>
              </w:rPr>
            </w:pPr>
            <w:r w:rsidRPr="00B75F9D">
              <w:rPr>
                <w:rFonts w:ascii="Times New Roman" w:eastAsia="Times New Roman" w:hAnsi="Times New Roman" w:cs="Times New Roman"/>
              </w:rPr>
              <w:t xml:space="preserve">Questions for the persons in the </w:t>
            </w:r>
            <w:r>
              <w:rPr>
                <w:rFonts w:ascii="Times New Roman" w:eastAsia="Times New Roman" w:hAnsi="Times New Roman" w:cs="Times New Roman"/>
              </w:rPr>
              <w:t>three</w:t>
            </w:r>
            <w:r w:rsidRPr="00B75F9D">
              <w:rPr>
                <w:rFonts w:ascii="Times New Roman" w:eastAsia="Times New Roman" w:hAnsi="Times New Roman" w:cs="Times New Roman"/>
                <w:spacing w:val="-6"/>
              </w:rPr>
              <w:t xml:space="preserve"> </w:t>
            </w:r>
            <w:r>
              <w:rPr>
                <w:rFonts w:ascii="Times New Roman" w:eastAsia="Times New Roman" w:hAnsi="Times New Roman" w:cs="Times New Roman"/>
              </w:rPr>
              <w:t>passages</w:t>
            </w:r>
            <w:r w:rsidRPr="00B75F9D">
              <w:rPr>
                <w:rFonts w:ascii="Times New Roman" w:eastAsia="Times New Roman" w:hAnsi="Times New Roman" w:cs="Times New Roman"/>
              </w:rPr>
              <w:t>,</w:t>
            </w:r>
          </w:p>
          <w:p w14:paraId="4DFE4FB6" w14:textId="77777777" w:rsidR="00B75F9D" w:rsidRPr="00B75F9D" w:rsidRDefault="00B75F9D" w:rsidP="00B75F9D">
            <w:pPr>
              <w:numPr>
                <w:ilvl w:val="0"/>
                <w:numId w:val="1"/>
              </w:numPr>
              <w:tabs>
                <w:tab w:val="left" w:pos="830"/>
                <w:tab w:val="left" w:pos="831"/>
              </w:tabs>
              <w:autoSpaceDE w:val="0"/>
              <w:autoSpaceDN w:val="0"/>
              <w:spacing w:after="0" w:line="269" w:lineRule="exact"/>
              <w:ind w:hanging="360"/>
              <w:rPr>
                <w:rFonts w:ascii="Times New Roman" w:eastAsia="Times New Roman" w:hAnsi="Times New Roman" w:cs="Times New Roman"/>
              </w:rPr>
            </w:pPr>
            <w:r w:rsidRPr="00B75F9D">
              <w:rPr>
                <w:rFonts w:ascii="Times New Roman" w:eastAsia="Times New Roman" w:hAnsi="Times New Roman" w:cs="Times New Roman"/>
              </w:rPr>
              <w:t>Questions for</w:t>
            </w:r>
            <w:r w:rsidRPr="00B75F9D">
              <w:rPr>
                <w:rFonts w:ascii="Times New Roman" w:eastAsia="Times New Roman" w:hAnsi="Times New Roman" w:cs="Times New Roman"/>
                <w:spacing w:val="-6"/>
              </w:rPr>
              <w:t xml:space="preserve"> </w:t>
            </w:r>
            <w:r w:rsidRPr="00B75F9D">
              <w:rPr>
                <w:rFonts w:ascii="Times New Roman" w:eastAsia="Times New Roman" w:hAnsi="Times New Roman" w:cs="Times New Roman"/>
              </w:rPr>
              <w:t>classmates</w:t>
            </w:r>
          </w:p>
          <w:p w14:paraId="3044DB93" w14:textId="77777777" w:rsidR="00B75F9D" w:rsidRPr="00B75F9D" w:rsidRDefault="00B75F9D" w:rsidP="00B75F9D">
            <w:pPr>
              <w:numPr>
                <w:ilvl w:val="0"/>
                <w:numId w:val="1"/>
              </w:numPr>
              <w:tabs>
                <w:tab w:val="left" w:pos="830"/>
                <w:tab w:val="left" w:pos="831"/>
              </w:tabs>
              <w:autoSpaceDE w:val="0"/>
              <w:autoSpaceDN w:val="0"/>
              <w:spacing w:after="0" w:line="269" w:lineRule="exact"/>
              <w:ind w:hanging="360"/>
              <w:rPr>
                <w:rFonts w:ascii="Times New Roman" w:eastAsia="Times New Roman" w:hAnsi="Times New Roman" w:cs="Times New Roman"/>
              </w:rPr>
            </w:pPr>
            <w:r w:rsidRPr="00B75F9D">
              <w:rPr>
                <w:rFonts w:ascii="Times New Roman" w:eastAsia="Times New Roman" w:hAnsi="Times New Roman" w:cs="Times New Roman"/>
              </w:rPr>
              <w:t xml:space="preserve">Questions the </w:t>
            </w:r>
            <w:r>
              <w:rPr>
                <w:rFonts w:ascii="Times New Roman" w:eastAsia="Times New Roman" w:hAnsi="Times New Roman" w:cs="Times New Roman"/>
              </w:rPr>
              <w:t>passages</w:t>
            </w:r>
            <w:r w:rsidRPr="00B75F9D">
              <w:rPr>
                <w:rFonts w:ascii="Times New Roman" w:eastAsia="Times New Roman" w:hAnsi="Times New Roman" w:cs="Times New Roman"/>
              </w:rPr>
              <w:t xml:space="preserve"> make you ask</w:t>
            </w:r>
            <w:r w:rsidRPr="00B75F9D">
              <w:rPr>
                <w:rFonts w:ascii="Times New Roman" w:eastAsia="Times New Roman" w:hAnsi="Times New Roman" w:cs="Times New Roman"/>
                <w:spacing w:val="-11"/>
              </w:rPr>
              <w:t xml:space="preserve"> </w:t>
            </w:r>
            <w:r w:rsidRPr="00B75F9D">
              <w:rPr>
                <w:rFonts w:ascii="Times New Roman" w:eastAsia="Times New Roman" w:hAnsi="Times New Roman" w:cs="Times New Roman"/>
              </w:rPr>
              <w:t>yourself.</w:t>
            </w:r>
          </w:p>
          <w:p w14:paraId="5CA863CD" w14:textId="77777777" w:rsidR="00B75F9D" w:rsidRPr="00B75F9D" w:rsidRDefault="00B75F9D" w:rsidP="00B75F9D">
            <w:pPr>
              <w:autoSpaceDE w:val="0"/>
              <w:autoSpaceDN w:val="0"/>
              <w:spacing w:before="8" w:after="0" w:line="240" w:lineRule="auto"/>
              <w:rPr>
                <w:rFonts w:ascii="Times New Roman" w:eastAsia="Times New Roman" w:hAnsi="Times New Roman" w:cs="Times New Roman"/>
                <w:sz w:val="21"/>
              </w:rPr>
            </w:pPr>
          </w:p>
          <w:p w14:paraId="4309A1AA" w14:textId="77777777" w:rsidR="00B75F9D" w:rsidRPr="00B75F9D" w:rsidRDefault="00B75F9D" w:rsidP="00B75F9D">
            <w:pPr>
              <w:autoSpaceDE w:val="0"/>
              <w:autoSpaceDN w:val="0"/>
              <w:spacing w:after="0" w:line="240" w:lineRule="auto"/>
              <w:ind w:left="110"/>
              <w:rPr>
                <w:rFonts w:ascii="Times New Roman" w:eastAsia="Times New Roman" w:hAnsi="Times New Roman" w:cs="Times New Roman"/>
              </w:rPr>
            </w:pPr>
            <w:r w:rsidRPr="00B75F9D">
              <w:rPr>
                <w:rFonts w:ascii="Times New Roman" w:eastAsia="Times New Roman" w:hAnsi="Times New Roman" w:cs="Times New Roman"/>
              </w:rPr>
              <w:t>Attach the sticky notes with questions to the Power Pair Chart.</w:t>
            </w:r>
            <w:r w:rsidR="00636C33">
              <w:rPr>
                <w:rFonts w:ascii="Times New Roman" w:eastAsia="Times New Roman" w:hAnsi="Times New Roman" w:cs="Times New Roman"/>
              </w:rPr>
              <w:t xml:space="preserve"> Use these questions to guide further learning.</w:t>
            </w:r>
          </w:p>
          <w:p w14:paraId="638BC9B4" w14:textId="77777777" w:rsidR="00B75F9D" w:rsidRPr="00B75F9D" w:rsidRDefault="00B75F9D" w:rsidP="00B75F9D">
            <w:pPr>
              <w:autoSpaceDE w:val="0"/>
              <w:autoSpaceDN w:val="0"/>
              <w:spacing w:before="11" w:after="0" w:line="240" w:lineRule="auto"/>
              <w:rPr>
                <w:rFonts w:ascii="Times New Roman" w:eastAsia="Times New Roman" w:hAnsi="Times New Roman" w:cs="Times New Roman"/>
                <w:sz w:val="21"/>
              </w:rPr>
            </w:pPr>
          </w:p>
          <w:p w14:paraId="04C5DB28" w14:textId="77777777" w:rsidR="00B75F9D" w:rsidRDefault="00B75F9D" w:rsidP="00B75F9D">
            <w:pPr>
              <w:widowControl/>
              <w:rPr>
                <w:rFonts w:ascii="Times New Roman" w:eastAsia="Times New Roman" w:hAnsi="Times New Roman" w:cs="Times New Roman"/>
              </w:rPr>
            </w:pPr>
            <w:r w:rsidRPr="00B75F9D">
              <w:rPr>
                <w:rFonts w:ascii="Times New Roman" w:eastAsia="Times New Roman" w:hAnsi="Times New Roman" w:cs="Times New Roman"/>
              </w:rPr>
              <w:t xml:space="preserve">Provide additional background information concerning the events around the </w:t>
            </w:r>
            <w:r>
              <w:rPr>
                <w:rFonts w:ascii="Times New Roman" w:eastAsia="Times New Roman" w:hAnsi="Times New Roman" w:cs="Times New Roman"/>
              </w:rPr>
              <w:t>passages</w:t>
            </w:r>
            <w:r w:rsidRPr="00B75F9D">
              <w:rPr>
                <w:rFonts w:ascii="Times New Roman" w:eastAsia="Times New Roman" w:hAnsi="Times New Roman" w:cs="Times New Roman"/>
              </w:rPr>
              <w:t>.</w:t>
            </w:r>
          </w:p>
          <w:p w14:paraId="35753C10" w14:textId="77777777" w:rsidR="00B75F9D" w:rsidRDefault="00B75F9D" w:rsidP="00A840FC">
            <w:pPr>
              <w:widowControl/>
              <w:rPr>
                <w:rFonts w:ascii="Times New Roman" w:eastAsia="Times New Roman" w:hAnsi="Times New Roman" w:cs="Times New Roman"/>
              </w:rPr>
            </w:pPr>
          </w:p>
        </w:tc>
      </w:tr>
      <w:tr w:rsidR="00B75F9D" w14:paraId="5A6B122C" w14:textId="77777777" w:rsidTr="00A840FC">
        <w:trPr>
          <w:trHeight w:val="840"/>
        </w:trPr>
        <w:tc>
          <w:tcPr>
            <w:tcW w:w="2760" w:type="dxa"/>
          </w:tcPr>
          <w:p w14:paraId="7C39C4A8" w14:textId="77777777" w:rsidR="00B75F9D" w:rsidRDefault="00B75F9D" w:rsidP="00A840FC">
            <w:pPr>
              <w:rPr>
                <w:rFonts w:ascii="Times New Roman" w:eastAsia="Times New Roman" w:hAnsi="Times New Roman" w:cs="Times New Roman"/>
                <w:b/>
              </w:rPr>
            </w:pPr>
          </w:p>
          <w:p w14:paraId="4F3A6355"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Formative</w:t>
            </w:r>
            <w:r>
              <w:rPr>
                <w:rFonts w:ascii="Times New Roman" w:eastAsia="Times New Roman" w:hAnsi="Times New Roman" w:cs="Times New Roman"/>
                <w:b/>
                <w:color w:val="FF0000"/>
              </w:rPr>
              <w:t xml:space="preserve"> </w:t>
            </w:r>
            <w:r>
              <w:rPr>
                <w:rFonts w:ascii="Times New Roman" w:eastAsia="Times New Roman" w:hAnsi="Times New Roman" w:cs="Times New Roman"/>
                <w:b/>
              </w:rPr>
              <w:t>Assessment(s):</w:t>
            </w:r>
          </w:p>
          <w:p w14:paraId="0E0188ED" w14:textId="77777777" w:rsidR="00B75F9D" w:rsidRDefault="00B75F9D" w:rsidP="00A840FC">
            <w:pPr>
              <w:jc w:val="center"/>
              <w:rPr>
                <w:rFonts w:ascii="Times New Roman" w:eastAsia="Times New Roman" w:hAnsi="Times New Roman" w:cs="Times New Roman"/>
                <w:b/>
              </w:rPr>
            </w:pPr>
          </w:p>
        </w:tc>
        <w:tc>
          <w:tcPr>
            <w:tcW w:w="6825" w:type="dxa"/>
            <w:shd w:val="clear" w:color="auto" w:fill="EFEFEF"/>
          </w:tcPr>
          <w:p w14:paraId="6BEEA5CA" w14:textId="77777777" w:rsidR="00636C33" w:rsidRPr="00636C33" w:rsidRDefault="00636C33" w:rsidP="00636C33">
            <w:pPr>
              <w:rPr>
                <w:rFonts w:ascii="Times New Roman" w:eastAsia="Times New Roman" w:hAnsi="Times New Roman" w:cs="Times New Roman"/>
              </w:rPr>
            </w:pPr>
            <w:r w:rsidRPr="00636C33">
              <w:rPr>
                <w:rFonts w:ascii="Times New Roman" w:eastAsia="Times New Roman" w:hAnsi="Times New Roman" w:cs="Times New Roman"/>
              </w:rPr>
              <w:t>Exit pass:</w:t>
            </w:r>
          </w:p>
          <w:p w14:paraId="3D5B3157" w14:textId="77777777" w:rsidR="00636C33" w:rsidRDefault="00636C33" w:rsidP="00636C33">
            <w:pPr>
              <w:numPr>
                <w:ilvl w:val="0"/>
                <w:numId w:val="5"/>
              </w:numPr>
              <w:rPr>
                <w:rFonts w:ascii="Times New Roman" w:eastAsia="Times New Roman" w:hAnsi="Times New Roman" w:cs="Times New Roman"/>
              </w:rPr>
            </w:pPr>
            <w:r w:rsidRPr="00636C33">
              <w:rPr>
                <w:rFonts w:ascii="Times New Roman" w:eastAsia="Times New Roman" w:hAnsi="Times New Roman" w:cs="Times New Roman"/>
              </w:rPr>
              <w:t>List one thing that you learned about integration in Arkansas that you didn’t know before.</w:t>
            </w:r>
          </w:p>
          <w:p w14:paraId="6E80B34A" w14:textId="77777777" w:rsidR="00B75F9D" w:rsidRPr="00636C33" w:rsidRDefault="00636C33" w:rsidP="00636C33">
            <w:pPr>
              <w:numPr>
                <w:ilvl w:val="0"/>
                <w:numId w:val="5"/>
              </w:numPr>
              <w:rPr>
                <w:rFonts w:ascii="Times New Roman" w:eastAsia="Times New Roman" w:hAnsi="Times New Roman" w:cs="Times New Roman"/>
              </w:rPr>
            </w:pPr>
            <w:r w:rsidRPr="00636C33">
              <w:rPr>
                <w:rFonts w:ascii="Times New Roman" w:eastAsia="Times New Roman" w:hAnsi="Times New Roman" w:cs="Times New Roman"/>
              </w:rPr>
              <w:t>What about this process help you think more deeply than you would have if you had only looked at one student reaction passage?</w:t>
            </w:r>
          </w:p>
        </w:tc>
      </w:tr>
      <w:tr w:rsidR="00B75F9D" w14:paraId="6A3715D3" w14:textId="77777777" w:rsidTr="00A840FC">
        <w:trPr>
          <w:trHeight w:val="840"/>
        </w:trPr>
        <w:tc>
          <w:tcPr>
            <w:tcW w:w="2760" w:type="dxa"/>
          </w:tcPr>
          <w:p w14:paraId="58A4F83A" w14:textId="77777777" w:rsidR="00B75F9D" w:rsidRDefault="00B75F9D" w:rsidP="00A840FC">
            <w:pPr>
              <w:jc w:val="center"/>
              <w:rPr>
                <w:rFonts w:ascii="Times New Roman" w:eastAsia="Times New Roman" w:hAnsi="Times New Roman" w:cs="Times New Roman"/>
                <w:b/>
              </w:rPr>
            </w:pPr>
          </w:p>
          <w:p w14:paraId="4BD3A588" w14:textId="77777777" w:rsidR="00B75F9D" w:rsidRDefault="00B75F9D" w:rsidP="00A840FC">
            <w:pPr>
              <w:jc w:val="center"/>
              <w:rPr>
                <w:rFonts w:ascii="Times New Roman" w:eastAsia="Times New Roman" w:hAnsi="Times New Roman" w:cs="Times New Roman"/>
                <w:b/>
              </w:rPr>
            </w:pPr>
            <w:r>
              <w:rPr>
                <w:rFonts w:ascii="Times New Roman" w:eastAsia="Times New Roman" w:hAnsi="Times New Roman" w:cs="Times New Roman"/>
                <w:b/>
              </w:rPr>
              <w:t>Additional Notes:</w:t>
            </w:r>
          </w:p>
          <w:p w14:paraId="118231CB" w14:textId="77777777" w:rsidR="00B75F9D" w:rsidRDefault="00B75F9D" w:rsidP="00A840FC">
            <w:pPr>
              <w:rPr>
                <w:rFonts w:ascii="Times New Roman" w:eastAsia="Times New Roman" w:hAnsi="Times New Roman" w:cs="Times New Roman"/>
              </w:rPr>
            </w:pPr>
          </w:p>
        </w:tc>
        <w:tc>
          <w:tcPr>
            <w:tcW w:w="6825" w:type="dxa"/>
            <w:shd w:val="clear" w:color="auto" w:fill="EFEFEF"/>
          </w:tcPr>
          <w:p w14:paraId="4ABCF4FD" w14:textId="77777777" w:rsidR="00B75F9D" w:rsidRDefault="00B75F9D" w:rsidP="00B75F9D">
            <w:pPr>
              <w:rPr>
                <w:rFonts w:ascii="Times New Roman" w:eastAsia="Times New Roman" w:hAnsi="Times New Roman" w:cs="Times New Roman"/>
              </w:rPr>
            </w:pPr>
            <w:r>
              <w:rPr>
                <w:rFonts w:ascii="Times New Roman" w:eastAsia="Times New Roman" w:hAnsi="Times New Roman" w:cs="Times New Roman"/>
              </w:rPr>
              <w:t>If more background information is needed, the following sites may prove helpful:</w:t>
            </w:r>
          </w:p>
          <w:p w14:paraId="4E0F693F" w14:textId="77777777" w:rsidR="00B75F9D" w:rsidRPr="00B221F0" w:rsidRDefault="00B75F9D" w:rsidP="00B75F9D">
            <w:pPr>
              <w:pStyle w:val="ListParagraph"/>
              <w:numPr>
                <w:ilvl w:val="0"/>
                <w:numId w:val="4"/>
              </w:numPr>
              <w:rPr>
                <w:rFonts w:ascii="Times New Roman" w:eastAsia="Times New Roman" w:hAnsi="Times New Roman" w:cs="Times New Roman"/>
              </w:rPr>
            </w:pPr>
            <w:r w:rsidRPr="00B221F0">
              <w:rPr>
                <w:rFonts w:ascii="Times New Roman" w:eastAsia="Times New Roman" w:hAnsi="Times New Roman" w:cs="Times New Roman"/>
              </w:rPr>
              <w:t xml:space="preserve">“Fayetteville Vote Set Integration in Motion Across South”- </w:t>
            </w:r>
            <w:hyperlink r:id="rId9" w:history="1">
              <w:r w:rsidRPr="00B221F0">
                <w:rPr>
                  <w:rStyle w:val="Hyperlink"/>
                  <w:rFonts w:ascii="Times New Roman" w:hAnsi="Times New Roman" w:cs="Times New Roman"/>
                </w:rPr>
                <w:t>https://www.fayettevillehistory.org/1950s/</w:t>
              </w:r>
            </w:hyperlink>
          </w:p>
          <w:p w14:paraId="40457FD6" w14:textId="77777777" w:rsidR="00B75F9D" w:rsidRPr="00636C33" w:rsidRDefault="00B75F9D" w:rsidP="00A840FC">
            <w:pPr>
              <w:pStyle w:val="ListParagraph"/>
              <w:numPr>
                <w:ilvl w:val="0"/>
                <w:numId w:val="4"/>
              </w:numPr>
              <w:rPr>
                <w:rFonts w:ascii="Times New Roman" w:eastAsia="Times New Roman" w:hAnsi="Times New Roman" w:cs="Times New Roman"/>
              </w:rPr>
            </w:pPr>
            <w:r w:rsidRPr="00B221F0">
              <w:rPr>
                <w:rFonts w:ascii="Times New Roman" w:hAnsi="Times New Roman" w:cs="Times New Roman"/>
              </w:rPr>
              <w:t>“Desegregation of Fayetteville Schools</w:t>
            </w:r>
            <w:r>
              <w:rPr>
                <w:rFonts w:ascii="Times New Roman" w:hAnsi="Times New Roman" w:cs="Times New Roman"/>
              </w:rPr>
              <w:t>,”</w:t>
            </w:r>
            <w:r w:rsidRPr="00B221F0">
              <w:rPr>
                <w:rFonts w:ascii="Times New Roman" w:hAnsi="Times New Roman" w:cs="Times New Roman"/>
              </w:rPr>
              <w:t xml:space="preserve"> </w:t>
            </w:r>
            <w:r>
              <w:rPr>
                <w:rFonts w:ascii="Times New Roman" w:hAnsi="Times New Roman" w:cs="Times New Roman"/>
              </w:rPr>
              <w:t xml:space="preserve">CALS Encyclopedia of Arkansas- </w:t>
            </w:r>
            <w:hyperlink r:id="rId10" w:history="1">
              <w:r w:rsidRPr="00B221F0">
                <w:rPr>
                  <w:rStyle w:val="Hyperlink"/>
                  <w:rFonts w:ascii="Times New Roman" w:hAnsi="Times New Roman" w:cs="Times New Roman"/>
                </w:rPr>
                <w:t>https://encyclopediaofarkansas.net/entries/desegregation-of-fayetteville-schools-5278/</w:t>
              </w:r>
            </w:hyperlink>
          </w:p>
          <w:p w14:paraId="45460870" w14:textId="77777777" w:rsidR="00636C33" w:rsidRDefault="00B75F9D" w:rsidP="00A840FC">
            <w:pPr>
              <w:rPr>
                <w:rFonts w:ascii="Times New Roman" w:eastAsia="Times New Roman" w:hAnsi="Times New Roman" w:cs="Times New Roman"/>
              </w:rPr>
            </w:pPr>
            <w:r>
              <w:rPr>
                <w:rFonts w:ascii="Times New Roman" w:eastAsia="Times New Roman" w:hAnsi="Times New Roman" w:cs="Times New Roman"/>
              </w:rPr>
              <w:t>If this leads to a larger student inquiry project, students could show what they have learned through a class presentation, creation of an informative video, or, a larger writing project based on the document(s) read.</w:t>
            </w:r>
          </w:p>
          <w:p w14:paraId="2ABE8668" w14:textId="77777777" w:rsidR="00636C33" w:rsidRPr="00636C33" w:rsidRDefault="00636C33" w:rsidP="00A840FC">
            <w:pPr>
              <w:rPr>
                <w:rFonts w:ascii="Times New Roman" w:eastAsia="Times New Roman" w:hAnsi="Times New Roman" w:cs="Times New Roman"/>
              </w:rPr>
            </w:pPr>
            <w:r w:rsidRPr="00636C33">
              <w:rPr>
                <w:rFonts w:ascii="Times New Roman" w:hAnsi="Times New Roman" w:cs="Times New Roman"/>
              </w:rPr>
              <w:t xml:space="preserve">This activity is based on lesson plans developed by the </w:t>
            </w:r>
            <w:r w:rsidRPr="00636C33">
              <w:rPr>
                <w:rFonts w:ascii="Times New Roman" w:hAnsi="Times New Roman" w:cs="Times New Roman"/>
                <w:i/>
              </w:rPr>
              <w:t xml:space="preserve">Civil Rights Memory Project </w:t>
            </w:r>
            <w:r w:rsidRPr="00636C33">
              <w:rPr>
                <w:rFonts w:ascii="Times New Roman" w:hAnsi="Times New Roman" w:cs="Times New Roman"/>
              </w:rPr>
              <w:t>at Little Rock Central High School. For more power pairs, lesson plans and other student projects using oral history about civil/human rights, see the student-produced website (</w:t>
            </w:r>
            <w:hyperlink r:id="rId11">
              <w:r w:rsidRPr="00636C33">
                <w:rPr>
                  <w:rFonts w:ascii="Times New Roman" w:hAnsi="Times New Roman" w:cs="Times New Roman"/>
                  <w:color w:val="0000FF"/>
                  <w:u w:val="single" w:color="0000FF"/>
                </w:rPr>
                <w:t>www.lrchmemory.wix.com/lrch</w:t>
              </w:r>
            </w:hyperlink>
            <w:r w:rsidRPr="00636C33">
              <w:rPr>
                <w:rFonts w:ascii="Times New Roman" w:hAnsi="Times New Roman" w:cs="Times New Roman"/>
              </w:rPr>
              <w:t>).</w:t>
            </w:r>
          </w:p>
        </w:tc>
      </w:tr>
    </w:tbl>
    <w:p w14:paraId="5E4D3BE2" w14:textId="77777777" w:rsidR="00B75F9D" w:rsidRPr="003779DB" w:rsidRDefault="00B75F9D" w:rsidP="00B75F9D">
      <w:pPr>
        <w:rPr>
          <w:rFonts w:ascii="Times New Roman" w:eastAsia="Times New Roman" w:hAnsi="Times New Roman" w:cs="Times New Roman"/>
          <w:b/>
          <w:sz w:val="20"/>
          <w:szCs w:val="20"/>
          <w:u w:val="single"/>
        </w:rPr>
      </w:pPr>
      <w:bookmarkStart w:id="1" w:name="_gjdgxs" w:colFirst="0" w:colLast="0"/>
      <w:bookmarkEnd w:id="1"/>
      <w:r w:rsidRPr="003779DB">
        <w:rPr>
          <w:rFonts w:ascii="Times New Roman" w:eastAsia="Times New Roman" w:hAnsi="Times New Roman" w:cs="Times New Roman"/>
          <w:b/>
          <w:sz w:val="20"/>
          <w:szCs w:val="20"/>
          <w:u w:val="single"/>
        </w:rPr>
        <w:t>Sources:</w:t>
      </w:r>
    </w:p>
    <w:p w14:paraId="6C471250" w14:textId="75E4398A" w:rsidR="009F4D56" w:rsidRDefault="009F4D56" w:rsidP="00B75F9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Pr="009F4D56">
        <w:rPr>
          <w:rFonts w:ascii="Times New Roman" w:eastAsia="Times New Roman" w:hAnsi="Times New Roman" w:cs="Times New Roman"/>
          <w:b/>
          <w:sz w:val="20"/>
          <w:szCs w:val="20"/>
        </w:rPr>
        <w:t>Fayetteville High School American Government Class Reaction to Integration</w:t>
      </w:r>
      <w:r>
        <w:rPr>
          <w:rFonts w:ascii="Times New Roman" w:eastAsia="Times New Roman" w:hAnsi="Times New Roman" w:cs="Times New Roman"/>
          <w:b/>
          <w:sz w:val="20"/>
          <w:szCs w:val="20"/>
        </w:rPr>
        <w:t xml:space="preserve">.” Found in vertical file collection of Matthew William Moore Library of Fayetteville High School. </w:t>
      </w:r>
    </w:p>
    <w:p w14:paraId="53FF2D15" w14:textId="7735F6B9" w:rsidR="00B75F9D" w:rsidRPr="00636C33" w:rsidRDefault="00B75F9D" w:rsidP="00B75F9D">
      <w:pPr>
        <w:rPr>
          <w:rFonts w:ascii="Times New Roman" w:eastAsia="Times New Roman" w:hAnsi="Times New Roman" w:cs="Times New Roman"/>
          <w:b/>
          <w:sz w:val="20"/>
          <w:szCs w:val="20"/>
        </w:rPr>
      </w:pPr>
      <w:r w:rsidRPr="00636C33">
        <w:rPr>
          <w:rFonts w:ascii="Times New Roman" w:eastAsia="Times New Roman" w:hAnsi="Times New Roman" w:cs="Times New Roman"/>
          <w:b/>
          <w:sz w:val="20"/>
          <w:szCs w:val="20"/>
        </w:rPr>
        <w:lastRenderedPageBreak/>
        <w:t>“Fayetteville Vote Set Integ</w:t>
      </w:r>
      <w:r w:rsidR="00636C33">
        <w:rPr>
          <w:rFonts w:ascii="Times New Roman" w:eastAsia="Times New Roman" w:hAnsi="Times New Roman" w:cs="Times New Roman"/>
          <w:b/>
          <w:sz w:val="20"/>
          <w:szCs w:val="20"/>
        </w:rPr>
        <w:t xml:space="preserve">ration in Motion </w:t>
      </w:r>
      <w:proofErr w:type="gramStart"/>
      <w:r w:rsidR="00636C33">
        <w:rPr>
          <w:rFonts w:ascii="Times New Roman" w:eastAsia="Times New Roman" w:hAnsi="Times New Roman" w:cs="Times New Roman"/>
          <w:b/>
          <w:sz w:val="20"/>
          <w:szCs w:val="20"/>
        </w:rPr>
        <w:t>Across</w:t>
      </w:r>
      <w:proofErr w:type="gramEnd"/>
      <w:r w:rsidR="00636C33">
        <w:rPr>
          <w:rFonts w:ascii="Times New Roman" w:eastAsia="Times New Roman" w:hAnsi="Times New Roman" w:cs="Times New Roman"/>
          <w:b/>
          <w:sz w:val="20"/>
          <w:szCs w:val="20"/>
        </w:rPr>
        <w:t xml:space="preserve"> South.” FayettevilleHistory.com. </w:t>
      </w:r>
      <w:hyperlink r:id="rId12" w:history="1">
        <w:r w:rsidRPr="00636C33">
          <w:rPr>
            <w:rStyle w:val="Hyperlink"/>
            <w:rFonts w:ascii="Times New Roman" w:hAnsi="Times New Roman" w:cs="Times New Roman"/>
            <w:b/>
            <w:sz w:val="20"/>
            <w:szCs w:val="20"/>
          </w:rPr>
          <w:t>https://www.fayettevillehistory.org/1950s/</w:t>
        </w:r>
      </w:hyperlink>
      <w:r w:rsidR="00636C33">
        <w:rPr>
          <w:rStyle w:val="Hyperlink"/>
          <w:rFonts w:ascii="Times New Roman" w:hAnsi="Times New Roman" w:cs="Times New Roman"/>
          <w:b/>
          <w:sz w:val="20"/>
          <w:szCs w:val="20"/>
        </w:rPr>
        <w:t xml:space="preserve"> </w:t>
      </w:r>
      <w:r w:rsidR="00636C33" w:rsidRPr="00636C33">
        <w:rPr>
          <w:rStyle w:val="Hyperlink"/>
          <w:rFonts w:ascii="Times New Roman" w:hAnsi="Times New Roman" w:cs="Times New Roman"/>
          <w:b/>
          <w:color w:val="auto"/>
          <w:sz w:val="20"/>
          <w:szCs w:val="20"/>
          <w:u w:val="none"/>
        </w:rPr>
        <w:t xml:space="preserve">(accessed September 4, 2019). </w:t>
      </w:r>
    </w:p>
    <w:p w14:paraId="7F71729D" w14:textId="77777777" w:rsidR="00636C33" w:rsidRDefault="00636C33" w:rsidP="00636C33">
      <w:pPr>
        <w:rPr>
          <w:rFonts w:ascii="Times New Roman" w:hAnsi="Times New Roman" w:cs="Times New Roman"/>
          <w:b/>
          <w:sz w:val="20"/>
          <w:szCs w:val="20"/>
        </w:rPr>
      </w:pPr>
      <w:r>
        <w:rPr>
          <w:rFonts w:ascii="Times New Roman" w:eastAsia="Times New Roman" w:hAnsi="Times New Roman" w:cs="Times New Roman"/>
          <w:b/>
          <w:sz w:val="20"/>
          <w:szCs w:val="20"/>
        </w:rPr>
        <w:t xml:space="preserve">Prater, David, </w:t>
      </w:r>
      <w:proofErr w:type="spellStart"/>
      <w:r>
        <w:rPr>
          <w:rFonts w:ascii="Times New Roman" w:eastAsia="Times New Roman" w:hAnsi="Times New Roman" w:cs="Times New Roman"/>
          <w:b/>
          <w:sz w:val="20"/>
          <w:szCs w:val="20"/>
        </w:rPr>
        <w:t>s.v</w:t>
      </w:r>
      <w:proofErr w:type="spellEnd"/>
      <w:r>
        <w:rPr>
          <w:rFonts w:ascii="Times New Roman" w:eastAsia="Times New Roman" w:hAnsi="Times New Roman" w:cs="Times New Roman"/>
          <w:b/>
          <w:sz w:val="20"/>
          <w:szCs w:val="20"/>
        </w:rPr>
        <w:t xml:space="preserve">. “Desegregation of Fayetteville Schools.” CALS Encyclopedia of Arkansas. </w:t>
      </w:r>
      <w:hyperlink r:id="rId13" w:history="1">
        <w:r w:rsidRPr="00B221F0">
          <w:rPr>
            <w:rStyle w:val="Hyperlink"/>
            <w:rFonts w:ascii="Times New Roman" w:hAnsi="Times New Roman" w:cs="Times New Roman"/>
          </w:rPr>
          <w:t>https://encyclopediaofarkansas.net/entries/desegregation-of-fayetteville-schools-5278/</w:t>
        </w:r>
      </w:hyperlink>
      <w:r w:rsidRPr="00B221F0">
        <w:rPr>
          <w:rFonts w:ascii="Times New Roman" w:hAnsi="Times New Roman" w:cs="Times New Roman"/>
          <w:b/>
          <w:sz w:val="20"/>
          <w:szCs w:val="20"/>
        </w:rPr>
        <w:t xml:space="preserve"> (accessed August 27, 2019).</w:t>
      </w:r>
    </w:p>
    <w:p w14:paraId="3E46F822" w14:textId="77777777" w:rsidR="00B75F9D" w:rsidRDefault="00B75F9D" w:rsidP="00B75F9D">
      <w:pPr>
        <w:rPr>
          <w:rFonts w:ascii="Times New Roman" w:hAnsi="Times New Roman" w:cs="Times New Roman"/>
          <w:b/>
          <w:sz w:val="20"/>
          <w:szCs w:val="20"/>
        </w:rPr>
      </w:pPr>
    </w:p>
    <w:p w14:paraId="43A9F702" w14:textId="77777777" w:rsidR="00CC742D" w:rsidRDefault="00423B7C"/>
    <w:sectPr w:rsidR="00CC742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6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73316" w14:textId="77777777" w:rsidR="00423B7C" w:rsidRDefault="00423B7C" w:rsidP="00C14698">
      <w:pPr>
        <w:spacing w:after="0" w:line="240" w:lineRule="auto"/>
      </w:pPr>
      <w:r>
        <w:separator/>
      </w:r>
    </w:p>
  </w:endnote>
  <w:endnote w:type="continuationSeparator" w:id="0">
    <w:p w14:paraId="05C78EFC" w14:textId="77777777" w:rsidR="00423B7C" w:rsidRDefault="00423B7C" w:rsidP="00C1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8E42" w14:textId="77777777" w:rsidR="00CA01DC" w:rsidRDefault="00CA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D671" w14:textId="77777777" w:rsidR="00CA01DC" w:rsidRDefault="00CA0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7036" w14:textId="77777777" w:rsidR="00CA01DC" w:rsidRDefault="00CA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8929" w14:textId="77777777" w:rsidR="00423B7C" w:rsidRDefault="00423B7C" w:rsidP="00C14698">
      <w:pPr>
        <w:spacing w:after="0" w:line="240" w:lineRule="auto"/>
      </w:pPr>
      <w:r>
        <w:separator/>
      </w:r>
    </w:p>
  </w:footnote>
  <w:footnote w:type="continuationSeparator" w:id="0">
    <w:p w14:paraId="48639084" w14:textId="77777777" w:rsidR="00423B7C" w:rsidRDefault="00423B7C" w:rsidP="00C1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5257" w14:textId="77777777" w:rsidR="00CA01DC" w:rsidRDefault="00CA0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4401" w14:textId="77777777" w:rsidR="004B1DC0" w:rsidRDefault="00423B7C">
    <w:pPr>
      <w:spacing w:after="0"/>
      <w:jc w:val="center"/>
      <w:rPr>
        <w:rFonts w:ascii="Times New Roman" w:eastAsia="Times New Roman" w:hAnsi="Times New Roman" w:cs="Times New Roman"/>
        <w:b/>
        <w:sz w:val="28"/>
        <w:szCs w:val="28"/>
      </w:rPr>
    </w:pPr>
  </w:p>
  <w:p w14:paraId="5AEB9EC6" w14:textId="77777777" w:rsidR="004B1DC0" w:rsidRDefault="00423B7C">
    <w:pPr>
      <w:widowControl/>
      <w:spacing w:after="0"/>
      <w:jc w:val="center"/>
      <w:rPr>
        <w:rFonts w:ascii="Times New Roman" w:eastAsia="Times New Roman" w:hAnsi="Times New Roman" w:cs="Times New Roman"/>
        <w:b/>
        <w:sz w:val="28"/>
        <w:szCs w:val="28"/>
      </w:rPr>
    </w:pPr>
  </w:p>
  <w:p w14:paraId="1C36E58D" w14:textId="27E82FED" w:rsidR="004B1DC0" w:rsidRDefault="00CA01D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Arkansas’</w:t>
    </w:r>
    <w:r w:rsidR="007A59D7">
      <w:rPr>
        <w:rFonts w:ascii="Times New Roman" w:eastAsia="Times New Roman" w:hAnsi="Times New Roman" w:cs="Times New Roman"/>
        <w:b/>
        <w:sz w:val="28"/>
        <w:szCs w:val="28"/>
      </w:rPr>
      <w:t xml:space="preserve"> Integration</w:t>
    </w:r>
    <w:r>
      <w:rPr>
        <w:rFonts w:ascii="Times New Roman" w:eastAsia="Times New Roman" w:hAnsi="Times New Roman" w:cs="Times New Roman"/>
        <w:b/>
        <w:sz w:val="28"/>
        <w:szCs w:val="28"/>
      </w:rPr>
      <w:t xml:space="preserve"> History</w:t>
    </w:r>
  </w:p>
  <w:p w14:paraId="011120FA" w14:textId="77777777" w:rsidR="004B1DC0" w:rsidRDefault="007A59D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14:paraId="092AC6A1" w14:textId="77777777" w:rsidR="004B1DC0" w:rsidRDefault="00423B7C">
    <w:pPr>
      <w:spacing w:after="0"/>
      <w:jc w:val="center"/>
      <w:rPr>
        <w:rFonts w:ascii="Times New Roman" w:eastAsia="Times New Roman" w:hAnsi="Times New Roman" w:cs="Times New Roman"/>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F1F3" w14:textId="77777777" w:rsidR="00CA01DC" w:rsidRDefault="00CA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AF6"/>
    <w:multiLevelType w:val="hybridMultilevel"/>
    <w:tmpl w:val="113209E0"/>
    <w:lvl w:ilvl="0" w:tplc="18B66CE8">
      <w:start w:val="1"/>
      <w:numFmt w:val="decimal"/>
      <w:lvlText w:val="%1."/>
      <w:lvlJc w:val="left"/>
      <w:pPr>
        <w:ind w:left="110" w:hanging="221"/>
      </w:pPr>
      <w:rPr>
        <w:rFonts w:ascii="Times New Roman" w:eastAsia="Times New Roman" w:hAnsi="Times New Roman" w:cs="Times New Roman" w:hint="default"/>
        <w:w w:val="100"/>
        <w:sz w:val="22"/>
        <w:szCs w:val="22"/>
      </w:rPr>
    </w:lvl>
    <w:lvl w:ilvl="1" w:tplc="6A78D998">
      <w:numFmt w:val="bullet"/>
      <w:lvlText w:val="•"/>
      <w:lvlJc w:val="left"/>
      <w:pPr>
        <w:ind w:left="789" w:hanging="221"/>
      </w:pPr>
      <w:rPr>
        <w:rFonts w:hint="default"/>
      </w:rPr>
    </w:lvl>
    <w:lvl w:ilvl="2" w:tplc="493026E2">
      <w:numFmt w:val="bullet"/>
      <w:lvlText w:val="•"/>
      <w:lvlJc w:val="left"/>
      <w:pPr>
        <w:ind w:left="1459" w:hanging="221"/>
      </w:pPr>
      <w:rPr>
        <w:rFonts w:hint="default"/>
      </w:rPr>
    </w:lvl>
    <w:lvl w:ilvl="3" w:tplc="315E3406">
      <w:numFmt w:val="bullet"/>
      <w:lvlText w:val="•"/>
      <w:lvlJc w:val="left"/>
      <w:pPr>
        <w:ind w:left="2128" w:hanging="221"/>
      </w:pPr>
      <w:rPr>
        <w:rFonts w:hint="default"/>
      </w:rPr>
    </w:lvl>
    <w:lvl w:ilvl="4" w:tplc="1D0CD69E">
      <w:numFmt w:val="bullet"/>
      <w:lvlText w:val="•"/>
      <w:lvlJc w:val="left"/>
      <w:pPr>
        <w:ind w:left="2798" w:hanging="221"/>
      </w:pPr>
      <w:rPr>
        <w:rFonts w:hint="default"/>
      </w:rPr>
    </w:lvl>
    <w:lvl w:ilvl="5" w:tplc="0F62974C">
      <w:numFmt w:val="bullet"/>
      <w:lvlText w:val="•"/>
      <w:lvlJc w:val="left"/>
      <w:pPr>
        <w:ind w:left="3468" w:hanging="221"/>
      </w:pPr>
      <w:rPr>
        <w:rFonts w:hint="default"/>
      </w:rPr>
    </w:lvl>
    <w:lvl w:ilvl="6" w:tplc="E460B40A">
      <w:numFmt w:val="bullet"/>
      <w:lvlText w:val="•"/>
      <w:lvlJc w:val="left"/>
      <w:pPr>
        <w:ind w:left="4137" w:hanging="221"/>
      </w:pPr>
      <w:rPr>
        <w:rFonts w:hint="default"/>
      </w:rPr>
    </w:lvl>
    <w:lvl w:ilvl="7" w:tplc="8BE65DDE">
      <w:numFmt w:val="bullet"/>
      <w:lvlText w:val="•"/>
      <w:lvlJc w:val="left"/>
      <w:pPr>
        <w:ind w:left="4807" w:hanging="221"/>
      </w:pPr>
      <w:rPr>
        <w:rFonts w:hint="default"/>
      </w:rPr>
    </w:lvl>
    <w:lvl w:ilvl="8" w:tplc="A66CEAD8">
      <w:numFmt w:val="bullet"/>
      <w:lvlText w:val="•"/>
      <w:lvlJc w:val="left"/>
      <w:pPr>
        <w:ind w:left="5476" w:hanging="221"/>
      </w:pPr>
      <w:rPr>
        <w:rFonts w:hint="default"/>
      </w:rPr>
    </w:lvl>
  </w:abstractNum>
  <w:abstractNum w:abstractNumId="1" w15:restartNumberingAfterBreak="0">
    <w:nsid w:val="0BCD58D1"/>
    <w:multiLevelType w:val="hybridMultilevel"/>
    <w:tmpl w:val="C1A4395E"/>
    <w:lvl w:ilvl="0" w:tplc="252EB4A2">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2" w15:restartNumberingAfterBreak="0">
    <w:nsid w:val="175A128A"/>
    <w:multiLevelType w:val="hybridMultilevel"/>
    <w:tmpl w:val="E4DE9816"/>
    <w:lvl w:ilvl="0" w:tplc="F3AA7F00">
      <w:numFmt w:val="bullet"/>
      <w:lvlText w:val=""/>
      <w:lvlJc w:val="left"/>
      <w:pPr>
        <w:ind w:left="830" w:hanging="361"/>
      </w:pPr>
      <w:rPr>
        <w:rFonts w:ascii="Symbol" w:eastAsia="Symbol" w:hAnsi="Symbol" w:cs="Symbol" w:hint="default"/>
        <w:w w:val="100"/>
        <w:sz w:val="22"/>
        <w:szCs w:val="22"/>
      </w:rPr>
    </w:lvl>
    <w:lvl w:ilvl="1" w:tplc="B47221C2">
      <w:numFmt w:val="bullet"/>
      <w:lvlText w:val="•"/>
      <w:lvlJc w:val="left"/>
      <w:pPr>
        <w:ind w:left="1437" w:hanging="361"/>
      </w:pPr>
      <w:rPr>
        <w:rFonts w:hint="default"/>
      </w:rPr>
    </w:lvl>
    <w:lvl w:ilvl="2" w:tplc="7BB667DE">
      <w:numFmt w:val="bullet"/>
      <w:lvlText w:val="•"/>
      <w:lvlJc w:val="left"/>
      <w:pPr>
        <w:ind w:left="2035" w:hanging="361"/>
      </w:pPr>
      <w:rPr>
        <w:rFonts w:hint="default"/>
      </w:rPr>
    </w:lvl>
    <w:lvl w:ilvl="3" w:tplc="1204607E">
      <w:numFmt w:val="bullet"/>
      <w:lvlText w:val="•"/>
      <w:lvlJc w:val="left"/>
      <w:pPr>
        <w:ind w:left="2632" w:hanging="361"/>
      </w:pPr>
      <w:rPr>
        <w:rFonts w:hint="default"/>
      </w:rPr>
    </w:lvl>
    <w:lvl w:ilvl="4" w:tplc="1BBAF7A6">
      <w:numFmt w:val="bullet"/>
      <w:lvlText w:val="•"/>
      <w:lvlJc w:val="left"/>
      <w:pPr>
        <w:ind w:left="3230" w:hanging="361"/>
      </w:pPr>
      <w:rPr>
        <w:rFonts w:hint="default"/>
      </w:rPr>
    </w:lvl>
    <w:lvl w:ilvl="5" w:tplc="5ED216AC">
      <w:numFmt w:val="bullet"/>
      <w:lvlText w:val="•"/>
      <w:lvlJc w:val="left"/>
      <w:pPr>
        <w:ind w:left="3828" w:hanging="361"/>
      </w:pPr>
      <w:rPr>
        <w:rFonts w:hint="default"/>
      </w:rPr>
    </w:lvl>
    <w:lvl w:ilvl="6" w:tplc="3E2A1A6A">
      <w:numFmt w:val="bullet"/>
      <w:lvlText w:val="•"/>
      <w:lvlJc w:val="left"/>
      <w:pPr>
        <w:ind w:left="4425" w:hanging="361"/>
      </w:pPr>
      <w:rPr>
        <w:rFonts w:hint="default"/>
      </w:rPr>
    </w:lvl>
    <w:lvl w:ilvl="7" w:tplc="AD1A5EBE">
      <w:numFmt w:val="bullet"/>
      <w:lvlText w:val="•"/>
      <w:lvlJc w:val="left"/>
      <w:pPr>
        <w:ind w:left="5023" w:hanging="361"/>
      </w:pPr>
      <w:rPr>
        <w:rFonts w:hint="default"/>
      </w:rPr>
    </w:lvl>
    <w:lvl w:ilvl="8" w:tplc="14C41110">
      <w:numFmt w:val="bullet"/>
      <w:lvlText w:val="•"/>
      <w:lvlJc w:val="left"/>
      <w:pPr>
        <w:ind w:left="5620" w:hanging="361"/>
      </w:pPr>
      <w:rPr>
        <w:rFonts w:hint="default"/>
      </w:rPr>
    </w:lvl>
  </w:abstractNum>
  <w:abstractNum w:abstractNumId="3" w15:restartNumberingAfterBreak="0">
    <w:nsid w:val="36465556"/>
    <w:multiLevelType w:val="hybridMultilevel"/>
    <w:tmpl w:val="1CD21C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92C6905"/>
    <w:multiLevelType w:val="hybridMultilevel"/>
    <w:tmpl w:val="443AEED8"/>
    <w:lvl w:ilvl="0" w:tplc="81D43990">
      <w:start w:val="1"/>
      <w:numFmt w:val="decimal"/>
      <w:lvlText w:val="%1."/>
      <w:lvlJc w:val="left"/>
      <w:pPr>
        <w:ind w:left="110" w:hanging="221"/>
      </w:pPr>
      <w:rPr>
        <w:rFonts w:ascii="Times New Roman" w:eastAsia="Times New Roman" w:hAnsi="Times New Roman" w:cs="Times New Roman" w:hint="default"/>
        <w:w w:val="100"/>
        <w:sz w:val="22"/>
        <w:szCs w:val="22"/>
      </w:rPr>
    </w:lvl>
    <w:lvl w:ilvl="1" w:tplc="A406F922">
      <w:numFmt w:val="bullet"/>
      <w:lvlText w:val="•"/>
      <w:lvlJc w:val="left"/>
      <w:pPr>
        <w:ind w:left="789" w:hanging="221"/>
      </w:pPr>
      <w:rPr>
        <w:rFonts w:hint="default"/>
      </w:rPr>
    </w:lvl>
    <w:lvl w:ilvl="2" w:tplc="16AE9A7C">
      <w:numFmt w:val="bullet"/>
      <w:lvlText w:val="•"/>
      <w:lvlJc w:val="left"/>
      <w:pPr>
        <w:ind w:left="1459" w:hanging="221"/>
      </w:pPr>
      <w:rPr>
        <w:rFonts w:hint="default"/>
      </w:rPr>
    </w:lvl>
    <w:lvl w:ilvl="3" w:tplc="37065E3E">
      <w:numFmt w:val="bullet"/>
      <w:lvlText w:val="•"/>
      <w:lvlJc w:val="left"/>
      <w:pPr>
        <w:ind w:left="2128" w:hanging="221"/>
      </w:pPr>
      <w:rPr>
        <w:rFonts w:hint="default"/>
      </w:rPr>
    </w:lvl>
    <w:lvl w:ilvl="4" w:tplc="FC20EB9E">
      <w:numFmt w:val="bullet"/>
      <w:lvlText w:val="•"/>
      <w:lvlJc w:val="left"/>
      <w:pPr>
        <w:ind w:left="2798" w:hanging="221"/>
      </w:pPr>
      <w:rPr>
        <w:rFonts w:hint="default"/>
      </w:rPr>
    </w:lvl>
    <w:lvl w:ilvl="5" w:tplc="BBEE38A4">
      <w:numFmt w:val="bullet"/>
      <w:lvlText w:val="•"/>
      <w:lvlJc w:val="left"/>
      <w:pPr>
        <w:ind w:left="3468" w:hanging="221"/>
      </w:pPr>
      <w:rPr>
        <w:rFonts w:hint="default"/>
      </w:rPr>
    </w:lvl>
    <w:lvl w:ilvl="6" w:tplc="7662EF74">
      <w:numFmt w:val="bullet"/>
      <w:lvlText w:val="•"/>
      <w:lvlJc w:val="left"/>
      <w:pPr>
        <w:ind w:left="4137" w:hanging="221"/>
      </w:pPr>
      <w:rPr>
        <w:rFonts w:hint="default"/>
      </w:rPr>
    </w:lvl>
    <w:lvl w:ilvl="7" w:tplc="DF429DE4">
      <w:numFmt w:val="bullet"/>
      <w:lvlText w:val="•"/>
      <w:lvlJc w:val="left"/>
      <w:pPr>
        <w:ind w:left="4807" w:hanging="221"/>
      </w:pPr>
      <w:rPr>
        <w:rFonts w:hint="default"/>
      </w:rPr>
    </w:lvl>
    <w:lvl w:ilvl="8" w:tplc="E1925764">
      <w:numFmt w:val="bullet"/>
      <w:lvlText w:val="•"/>
      <w:lvlJc w:val="left"/>
      <w:pPr>
        <w:ind w:left="5476" w:hanging="221"/>
      </w:pPr>
      <w:rPr>
        <w:rFonts w:hint="default"/>
      </w:rPr>
    </w:lvl>
  </w:abstractNum>
  <w:abstractNum w:abstractNumId="5" w15:restartNumberingAfterBreak="0">
    <w:nsid w:val="52D20B79"/>
    <w:multiLevelType w:val="hybridMultilevel"/>
    <w:tmpl w:val="1FA08698"/>
    <w:lvl w:ilvl="0" w:tplc="E44AA476">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9D"/>
    <w:rsid w:val="002E0FE8"/>
    <w:rsid w:val="00373B3D"/>
    <w:rsid w:val="00423B7C"/>
    <w:rsid w:val="00636C33"/>
    <w:rsid w:val="00760F0A"/>
    <w:rsid w:val="007A59D7"/>
    <w:rsid w:val="00843282"/>
    <w:rsid w:val="0089794B"/>
    <w:rsid w:val="00903CCE"/>
    <w:rsid w:val="009F4D56"/>
    <w:rsid w:val="00B75F9D"/>
    <w:rsid w:val="00C14698"/>
    <w:rsid w:val="00C45B21"/>
    <w:rsid w:val="00CA01DC"/>
    <w:rsid w:val="00D8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E018"/>
  <w15:chartTrackingRefBased/>
  <w15:docId w15:val="{77450345-F7BF-4FCF-9DF4-AA27B10D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5F9D"/>
    <w:pPr>
      <w:widowControl w:val="0"/>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F9D"/>
    <w:pPr>
      <w:ind w:left="720"/>
      <w:contextualSpacing/>
    </w:pPr>
  </w:style>
  <w:style w:type="character" w:styleId="Hyperlink">
    <w:name w:val="Hyperlink"/>
    <w:basedOn w:val="DefaultParagraphFont"/>
    <w:uiPriority w:val="99"/>
    <w:unhideWhenUsed/>
    <w:rsid w:val="00B75F9D"/>
    <w:rPr>
      <w:color w:val="0563C1" w:themeColor="hyperlink"/>
      <w:u w:val="single"/>
    </w:rPr>
  </w:style>
  <w:style w:type="character" w:styleId="FollowedHyperlink">
    <w:name w:val="FollowedHyperlink"/>
    <w:basedOn w:val="DefaultParagraphFont"/>
    <w:uiPriority w:val="99"/>
    <w:semiHidden/>
    <w:unhideWhenUsed/>
    <w:rsid w:val="00B75F9D"/>
    <w:rPr>
      <w:color w:val="954F72" w:themeColor="followedHyperlink"/>
      <w:u w:val="single"/>
    </w:rPr>
  </w:style>
  <w:style w:type="character" w:styleId="CommentReference">
    <w:name w:val="annotation reference"/>
    <w:basedOn w:val="DefaultParagraphFont"/>
    <w:uiPriority w:val="99"/>
    <w:semiHidden/>
    <w:unhideWhenUsed/>
    <w:rsid w:val="00C14698"/>
    <w:rPr>
      <w:sz w:val="16"/>
      <w:szCs w:val="16"/>
    </w:rPr>
  </w:style>
  <w:style w:type="paragraph" w:styleId="CommentText">
    <w:name w:val="annotation text"/>
    <w:basedOn w:val="Normal"/>
    <w:link w:val="CommentTextChar"/>
    <w:uiPriority w:val="99"/>
    <w:semiHidden/>
    <w:unhideWhenUsed/>
    <w:rsid w:val="00C14698"/>
    <w:pPr>
      <w:spacing w:line="240" w:lineRule="auto"/>
    </w:pPr>
    <w:rPr>
      <w:sz w:val="20"/>
      <w:szCs w:val="20"/>
    </w:rPr>
  </w:style>
  <w:style w:type="character" w:customStyle="1" w:styleId="CommentTextChar">
    <w:name w:val="Comment Text Char"/>
    <w:basedOn w:val="DefaultParagraphFont"/>
    <w:link w:val="CommentText"/>
    <w:uiPriority w:val="99"/>
    <w:semiHidden/>
    <w:rsid w:val="00C146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4698"/>
    <w:rPr>
      <w:b/>
      <w:bCs/>
    </w:rPr>
  </w:style>
  <w:style w:type="character" w:customStyle="1" w:styleId="CommentSubjectChar">
    <w:name w:val="Comment Subject Char"/>
    <w:basedOn w:val="CommentTextChar"/>
    <w:link w:val="CommentSubject"/>
    <w:uiPriority w:val="99"/>
    <w:semiHidden/>
    <w:rsid w:val="00C1469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14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98"/>
    <w:rPr>
      <w:rFonts w:ascii="Segoe UI" w:eastAsia="Calibri" w:hAnsi="Segoe UI" w:cs="Segoe UI"/>
      <w:sz w:val="18"/>
      <w:szCs w:val="18"/>
    </w:rPr>
  </w:style>
  <w:style w:type="paragraph" w:styleId="Header">
    <w:name w:val="header"/>
    <w:basedOn w:val="Normal"/>
    <w:link w:val="HeaderChar"/>
    <w:uiPriority w:val="99"/>
    <w:unhideWhenUsed/>
    <w:rsid w:val="00C14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98"/>
    <w:rPr>
      <w:rFonts w:ascii="Calibri" w:eastAsia="Calibri" w:hAnsi="Calibri" w:cs="Calibri"/>
    </w:rPr>
  </w:style>
  <w:style w:type="paragraph" w:styleId="Footer">
    <w:name w:val="footer"/>
    <w:basedOn w:val="Normal"/>
    <w:link w:val="FooterChar"/>
    <w:uiPriority w:val="99"/>
    <w:unhideWhenUsed/>
    <w:rsid w:val="00C14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74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ade.arkansas.gov/Files/Fayetteville_Power_Pair_20211202090151.pdf" TargetMode="External"/><Relationship Id="rId13" Type="http://schemas.openxmlformats.org/officeDocument/2006/relationships/hyperlink" Target="https://encyclopediaofarkansas.net/entries/desegregation-of-fayetteville-schools-527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se.ade.arkansas.gov/Files/Fayetteville-High-School-American-Government-Class-Reaction-to-Integration_20211202090224.pdf" TargetMode="External"/><Relationship Id="rId12" Type="http://schemas.openxmlformats.org/officeDocument/2006/relationships/hyperlink" Target="https://www.fayettevillehistory.org/1950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chmemory.wix.com/lrc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ncyclopediaofarkansas.net/entries/desegregation-of-fayetteville-schools-527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ayettevillehistory.org/1950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Starkey (ADE)</dc:creator>
  <cp:keywords/>
  <dc:description/>
  <cp:lastModifiedBy>David Nance (ADE)</cp:lastModifiedBy>
  <cp:revision>6</cp:revision>
  <dcterms:created xsi:type="dcterms:W3CDTF">2019-09-04T13:11:00Z</dcterms:created>
  <dcterms:modified xsi:type="dcterms:W3CDTF">2021-12-02T15:05:00Z</dcterms:modified>
</cp:coreProperties>
</file>