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C672" w14:textId="337141D4" w:rsidR="00BC2792" w:rsidRDefault="00084F66" w:rsidP="00974254">
      <w:pPr>
        <w:spacing w:before="80"/>
        <w:ind w:left="1924" w:right="1908" w:firstLine="760"/>
        <w:jc w:val="center"/>
        <w:rPr>
          <w:b/>
          <w:sz w:val="24"/>
        </w:rPr>
      </w:pPr>
      <w:r>
        <w:rPr>
          <w:b/>
          <w:sz w:val="24"/>
        </w:rPr>
        <w:t xml:space="preserve">Department of Education Announces Application Dates for </w:t>
      </w:r>
      <w:r w:rsidR="007C1468" w:rsidRPr="009D3153">
        <w:rPr>
          <w:b/>
          <w:sz w:val="24"/>
        </w:rPr>
        <w:t>202</w:t>
      </w:r>
      <w:r w:rsidR="00974254" w:rsidRPr="009D3153">
        <w:rPr>
          <w:b/>
          <w:sz w:val="24"/>
        </w:rPr>
        <w:t>6</w:t>
      </w:r>
      <w:r w:rsidR="007C1468" w:rsidRPr="009D3153">
        <w:rPr>
          <w:b/>
          <w:sz w:val="24"/>
        </w:rPr>
        <w:t xml:space="preserve"> </w:t>
      </w:r>
      <w:r w:rsidRPr="009D3153">
        <w:rPr>
          <w:b/>
          <w:sz w:val="24"/>
        </w:rPr>
        <w:t>Summer</w:t>
      </w:r>
      <w:r>
        <w:rPr>
          <w:b/>
          <w:sz w:val="24"/>
        </w:rPr>
        <w:t xml:space="preserve"> Food </w:t>
      </w:r>
      <w:r w:rsidR="007C1468">
        <w:rPr>
          <w:b/>
          <w:sz w:val="24"/>
        </w:rPr>
        <w:t xml:space="preserve">Service </w:t>
      </w:r>
      <w:r>
        <w:rPr>
          <w:b/>
          <w:sz w:val="24"/>
        </w:rPr>
        <w:t>Program</w:t>
      </w:r>
    </w:p>
    <w:p w14:paraId="66B2C673" w14:textId="77777777" w:rsidR="00BC2792" w:rsidRDefault="00BC2792">
      <w:pPr>
        <w:pStyle w:val="BodyText"/>
        <w:spacing w:before="10"/>
        <w:rPr>
          <w:b/>
          <w:sz w:val="21"/>
        </w:rPr>
      </w:pPr>
    </w:p>
    <w:p w14:paraId="66B2C674" w14:textId="45AC3F47" w:rsidR="00BC2792" w:rsidRDefault="00084F66">
      <w:pPr>
        <w:pStyle w:val="BodyText"/>
        <w:ind w:left="120" w:right="120"/>
        <w:jc w:val="both"/>
      </w:pPr>
      <w:r>
        <w:t>Th</w:t>
      </w:r>
      <w:r w:rsidR="00E30DB0">
        <w:t>e Nutrition Services Unit</w:t>
      </w:r>
      <w:r>
        <w:t xml:space="preserve"> within the Arkansas Department of Education (ADE) operates the Summer Food Service Program (SFSP) for Arkansas.</w:t>
      </w:r>
    </w:p>
    <w:p w14:paraId="66B2C675" w14:textId="77777777" w:rsidR="00BC2792" w:rsidRDefault="00BC2792">
      <w:pPr>
        <w:pStyle w:val="BodyText"/>
        <w:spacing w:before="1"/>
      </w:pPr>
    </w:p>
    <w:p w14:paraId="66B2C676" w14:textId="2F7D7831" w:rsidR="00BC2792" w:rsidRDefault="00084F66">
      <w:pPr>
        <w:pStyle w:val="BodyText"/>
        <w:ind w:left="119" w:right="118"/>
        <w:jc w:val="both"/>
      </w:pPr>
      <w:r w:rsidRPr="009D3153">
        <w:t>According to officials from ADE, applications for the 202</w:t>
      </w:r>
      <w:r w:rsidR="000C1934" w:rsidRPr="009D3153">
        <w:t>6</w:t>
      </w:r>
      <w:r w:rsidRPr="009D3153">
        <w:t xml:space="preserve"> SFSP will be processed in two phases, beginning in </w:t>
      </w:r>
      <w:r w:rsidR="00F512C5" w:rsidRPr="009D3153">
        <w:t>February</w:t>
      </w:r>
      <w:r w:rsidRPr="009D3153">
        <w:t xml:space="preserve">. Phase One application submission will open for schools and government sponsors on </w:t>
      </w:r>
      <w:r w:rsidR="009313BE" w:rsidRPr="009D3153">
        <w:t xml:space="preserve">February </w:t>
      </w:r>
      <w:r w:rsidR="00601345" w:rsidRPr="009D3153">
        <w:t>13</w:t>
      </w:r>
      <w:r w:rsidRPr="009D3153">
        <w:t>, 202</w:t>
      </w:r>
      <w:r w:rsidR="00601345" w:rsidRPr="009D3153">
        <w:t>6</w:t>
      </w:r>
      <w:r w:rsidRPr="009D3153">
        <w:t xml:space="preserve">. Phase Two application submission will open for all other providers on </w:t>
      </w:r>
      <w:r w:rsidR="00974254" w:rsidRPr="009D3153">
        <w:t xml:space="preserve">March </w:t>
      </w:r>
      <w:r w:rsidR="00DA58CE" w:rsidRPr="009D3153">
        <w:t>13</w:t>
      </w:r>
      <w:r w:rsidRPr="009D3153">
        <w:t>, 202</w:t>
      </w:r>
      <w:r w:rsidR="00DA58CE" w:rsidRPr="009D3153">
        <w:t>6</w:t>
      </w:r>
      <w:r w:rsidRPr="009D3153">
        <w:t xml:space="preserve">. The deadline for all applications to be submitted is </w:t>
      </w:r>
      <w:r w:rsidR="00DA58CE" w:rsidRPr="009D3153">
        <w:t>May 29</w:t>
      </w:r>
      <w:r w:rsidRPr="009D3153">
        <w:t>, 202</w:t>
      </w:r>
      <w:r w:rsidR="00DA58CE" w:rsidRPr="009D3153">
        <w:t>6</w:t>
      </w:r>
      <w:r w:rsidRPr="009D3153">
        <w:t>. You are encouraged to submit your application as soon as possible to avoid any delays.</w:t>
      </w:r>
    </w:p>
    <w:p w14:paraId="66B2C677" w14:textId="77777777" w:rsidR="00BC2792" w:rsidRDefault="00BC2792">
      <w:pPr>
        <w:pStyle w:val="BodyText"/>
        <w:spacing w:before="1"/>
      </w:pPr>
    </w:p>
    <w:p w14:paraId="66B2C678" w14:textId="77777777" w:rsidR="00BC2792" w:rsidRDefault="00084F66">
      <w:pPr>
        <w:pStyle w:val="BodyText"/>
        <w:ind w:left="120" w:right="116"/>
        <w:jc w:val="both"/>
      </w:pPr>
      <w:r>
        <w:t xml:space="preserve">The SFSP provides food services to children from needy areas during periods when area schools are closed. The program ensures that these children have nutritious meals when school is out. It’s estimated that 64 percent of the eligible children in Arkansas did not receive meals during the summer months. Almost every county in Arkansas has geographical areas defined by the most recent </w:t>
      </w:r>
      <w:proofErr w:type="gramStart"/>
      <w:r>
        <w:t>Census,</w:t>
      </w:r>
      <w:proofErr w:type="gramEnd"/>
      <w:r>
        <w:t xml:space="preserve"> as 185 percent of the poverty level for children less than 19 years old. In Arkansas, there are 36 counties listed as having underserved areas as designated by the United States Department of Agriculture</w:t>
      </w:r>
      <w:r>
        <w:rPr>
          <w:spacing w:val="-25"/>
        </w:rPr>
        <w:t xml:space="preserve"> </w:t>
      </w:r>
      <w:r>
        <w:t>(USDA).</w:t>
      </w:r>
    </w:p>
    <w:p w14:paraId="66B2C679" w14:textId="77777777" w:rsidR="00BC2792" w:rsidRDefault="00BC2792">
      <w:pPr>
        <w:pStyle w:val="BodyText"/>
        <w:spacing w:before="10"/>
        <w:rPr>
          <w:sz w:val="19"/>
        </w:rPr>
      </w:pPr>
    </w:p>
    <w:p w14:paraId="66B2C67A" w14:textId="77777777" w:rsidR="00BC2792" w:rsidRDefault="00084F66">
      <w:pPr>
        <w:pStyle w:val="BodyText"/>
        <w:ind w:left="119" w:right="118"/>
        <w:jc w:val="both"/>
      </w:pPr>
      <w:r>
        <w:t xml:space="preserve">Youth ages 18 and younger, or people over 18, determined by the State Educational Agency or a Local Public Educational </w:t>
      </w:r>
      <w:proofErr w:type="gramStart"/>
      <w:r>
        <w:t>Agency;</w:t>
      </w:r>
      <w:proofErr w:type="gramEnd"/>
      <w:r>
        <w:t xml:space="preserve"> who are deemed either mentally or physically handicapped, and who participate in a public or private non-profit school established for mentally or physically handicapped, are eligible to receive meals at approved summer feeding sites.</w:t>
      </w:r>
    </w:p>
    <w:p w14:paraId="66B2C67B" w14:textId="77777777" w:rsidR="00BC2792" w:rsidRDefault="00BC2792">
      <w:pPr>
        <w:pStyle w:val="BodyText"/>
        <w:spacing w:before="2"/>
      </w:pPr>
    </w:p>
    <w:p w14:paraId="66B2C67C" w14:textId="77777777" w:rsidR="00BC2792" w:rsidRDefault="00084F66">
      <w:pPr>
        <w:pStyle w:val="BodyText"/>
        <w:spacing w:before="1"/>
        <w:ind w:left="119" w:right="117"/>
        <w:jc w:val="both"/>
      </w:pPr>
      <w:r>
        <w:t>Providers of the SFSP may be a sponsoring organization of a public or private non-profit School Food Authority (SFA); a public or private non-profit college or university; public or private non-profit residential summer camp; unit of local, county, municipal, State, or Federal Government; or any other type of private non-profit organization. Sponsors must provide their tax-exempt status and must demonstrate the administrative and financial ability to manage a food service program effectively. Sponsors must provide a year-round public service to the area in which they intend to provide the SFSP.</w:t>
      </w:r>
    </w:p>
    <w:p w14:paraId="66B2C67D" w14:textId="77777777" w:rsidR="00BC2792" w:rsidRDefault="00BC2792">
      <w:pPr>
        <w:pStyle w:val="BodyText"/>
        <w:spacing w:before="10"/>
        <w:rPr>
          <w:sz w:val="19"/>
        </w:rPr>
      </w:pPr>
    </w:p>
    <w:p w14:paraId="66B2C67E" w14:textId="77777777" w:rsidR="00BC2792" w:rsidRDefault="00084F66">
      <w:pPr>
        <w:pStyle w:val="BodyText"/>
        <w:ind w:left="119" w:right="121"/>
        <w:jc w:val="both"/>
      </w:pPr>
      <w:r>
        <w:t>SFSP sponsors must be able to assume responsibility for the entire administration of the program. As a sponsor, an organization at a minimum will:</w:t>
      </w:r>
    </w:p>
    <w:p w14:paraId="66B2C67F" w14:textId="77777777" w:rsidR="00BC2792" w:rsidRDefault="00BC2792">
      <w:pPr>
        <w:pStyle w:val="BodyText"/>
        <w:spacing w:before="1"/>
      </w:pPr>
    </w:p>
    <w:p w14:paraId="66B2C680" w14:textId="77777777" w:rsidR="00BC2792" w:rsidRDefault="00084F66">
      <w:pPr>
        <w:pStyle w:val="BodyText"/>
        <w:tabs>
          <w:tab w:val="left" w:pos="5159"/>
        </w:tabs>
        <w:ind w:left="119"/>
      </w:pPr>
      <w:r>
        <w:t>-Attend the State</w:t>
      </w:r>
      <w:r>
        <w:rPr>
          <w:spacing w:val="-12"/>
        </w:rPr>
        <w:t xml:space="preserve"> </w:t>
      </w:r>
      <w:r>
        <w:t>Agency’s</w:t>
      </w:r>
      <w:r>
        <w:rPr>
          <w:spacing w:val="-1"/>
        </w:rPr>
        <w:t xml:space="preserve"> </w:t>
      </w:r>
      <w:r>
        <w:t>training</w:t>
      </w:r>
      <w:r>
        <w:tab/>
        <w:t>-Monitor all</w:t>
      </w:r>
      <w:r>
        <w:rPr>
          <w:spacing w:val="-2"/>
        </w:rPr>
        <w:t xml:space="preserve"> </w:t>
      </w:r>
      <w:r>
        <w:t>sites</w:t>
      </w:r>
    </w:p>
    <w:p w14:paraId="66B2C681" w14:textId="77777777" w:rsidR="00BC2792" w:rsidRDefault="00084F66">
      <w:pPr>
        <w:pStyle w:val="BodyText"/>
        <w:tabs>
          <w:tab w:val="left" w:pos="5159"/>
        </w:tabs>
        <w:spacing w:before="1" w:line="229" w:lineRule="exact"/>
        <w:ind w:left="119"/>
      </w:pPr>
      <w:r>
        <w:t>-Locate and recruit</w:t>
      </w:r>
      <w:r>
        <w:rPr>
          <w:spacing w:val="-12"/>
        </w:rPr>
        <w:t xml:space="preserve"> </w:t>
      </w:r>
      <w:r>
        <w:t>eligible</w:t>
      </w:r>
      <w:r>
        <w:rPr>
          <w:spacing w:val="1"/>
        </w:rPr>
        <w:t xml:space="preserve"> </w:t>
      </w:r>
      <w:r>
        <w:t>sites</w:t>
      </w:r>
      <w:r>
        <w:tab/>
        <w:t>-Prepare claims for</w:t>
      </w:r>
      <w:r>
        <w:rPr>
          <w:spacing w:val="-3"/>
        </w:rPr>
        <w:t xml:space="preserve"> </w:t>
      </w:r>
      <w:r>
        <w:t>reimbursement</w:t>
      </w:r>
    </w:p>
    <w:p w14:paraId="66B2C682" w14:textId="77777777" w:rsidR="00BC2792" w:rsidRDefault="00084F66">
      <w:pPr>
        <w:pStyle w:val="BodyText"/>
        <w:tabs>
          <w:tab w:val="left" w:pos="5158"/>
        </w:tabs>
        <w:spacing w:line="229" w:lineRule="exact"/>
        <w:ind w:left="119"/>
      </w:pPr>
      <w:r>
        <w:t>-Hire, train, and supervise staff</w:t>
      </w:r>
      <w:r>
        <w:rPr>
          <w:spacing w:val="-17"/>
        </w:rPr>
        <w:t xml:space="preserve"> </w:t>
      </w:r>
      <w:r>
        <w:t>and</w:t>
      </w:r>
      <w:r>
        <w:rPr>
          <w:spacing w:val="-4"/>
        </w:rPr>
        <w:t xml:space="preserve"> </w:t>
      </w:r>
      <w:r>
        <w:t>volunteers</w:t>
      </w:r>
      <w:r>
        <w:tab/>
        <w:t>-Ensure the sites are</w:t>
      </w:r>
      <w:r>
        <w:rPr>
          <w:spacing w:val="-5"/>
        </w:rPr>
        <w:t xml:space="preserve"> </w:t>
      </w:r>
      <w:r>
        <w:t>sustainable</w:t>
      </w:r>
    </w:p>
    <w:p w14:paraId="66B2C683" w14:textId="6604A6C6" w:rsidR="00BC2792" w:rsidRDefault="00084F66">
      <w:pPr>
        <w:pStyle w:val="BodyText"/>
        <w:ind w:left="118" w:right="255"/>
      </w:pPr>
      <w:r>
        <w:t>-Competitively procure food to be prepared or delivered -Maintain all program documents for 3 years, plus the current</w:t>
      </w:r>
      <w:r>
        <w:rPr>
          <w:spacing w:val="-1"/>
        </w:rPr>
        <w:t xml:space="preserve"> </w:t>
      </w:r>
      <w:r>
        <w:t>year</w:t>
      </w:r>
    </w:p>
    <w:p w14:paraId="66B2C684" w14:textId="77777777" w:rsidR="00BC2792" w:rsidRDefault="00BC2792">
      <w:pPr>
        <w:pStyle w:val="BodyText"/>
        <w:spacing w:before="2"/>
      </w:pPr>
    </w:p>
    <w:p w14:paraId="66B2C685" w14:textId="77777777" w:rsidR="00BC2792" w:rsidRDefault="00084F66">
      <w:pPr>
        <w:pStyle w:val="BodyText"/>
        <w:ind w:left="118"/>
      </w:pPr>
      <w:r>
        <w:t>*Certified Food Manager (CFM) Certification must be completed by all SFSP sponsors.</w:t>
      </w:r>
    </w:p>
    <w:p w14:paraId="66B2C686" w14:textId="77777777" w:rsidR="00BC2792" w:rsidRDefault="00BC2792">
      <w:pPr>
        <w:pStyle w:val="BodyText"/>
        <w:spacing w:before="10"/>
        <w:rPr>
          <w:sz w:val="19"/>
        </w:rPr>
      </w:pPr>
    </w:p>
    <w:p w14:paraId="66B2C687" w14:textId="77777777" w:rsidR="00BC2792" w:rsidRDefault="00084F66">
      <w:pPr>
        <w:pStyle w:val="BodyText"/>
        <w:ind w:left="118"/>
      </w:pPr>
      <w:r>
        <w:t>Any SFSP or NSLP program that has not met the Arkansas Department of Health's requirement for obtaining a Certified Food Managers Certification, your application will not be approved.</w:t>
      </w:r>
    </w:p>
    <w:p w14:paraId="66B2C688" w14:textId="77777777" w:rsidR="00BC2792" w:rsidRDefault="00BC2792">
      <w:pPr>
        <w:pStyle w:val="BodyText"/>
        <w:spacing w:before="1"/>
      </w:pPr>
    </w:p>
    <w:p w14:paraId="66B2C68A" w14:textId="05D05D60" w:rsidR="00BC2792" w:rsidRDefault="00084F66" w:rsidP="009D3153">
      <w:pPr>
        <w:pStyle w:val="BodyText"/>
        <w:ind w:left="118"/>
        <w:rPr>
          <w:sz w:val="11"/>
        </w:rPr>
      </w:pPr>
      <w:r>
        <w:t xml:space="preserve">If you have further questions regarding the Certified Food Managers Certification, please contact </w:t>
      </w:r>
      <w:r w:rsidR="009D3153">
        <w:t>Nutrition Services at 501-324-9502.</w:t>
      </w:r>
    </w:p>
    <w:p w14:paraId="66B2C68B" w14:textId="03432DC8" w:rsidR="00BC2792" w:rsidRDefault="00084F66">
      <w:pPr>
        <w:pStyle w:val="BodyText"/>
        <w:spacing w:before="92"/>
        <w:ind w:left="119" w:right="118"/>
        <w:jc w:val="both"/>
      </w:pPr>
      <w:r w:rsidRPr="009D3153">
        <w:t>The deadline for all SFSP applications is</w:t>
      </w:r>
      <w:r w:rsidR="002E01A3" w:rsidRPr="009D3153">
        <w:t xml:space="preserve"> </w:t>
      </w:r>
      <w:r w:rsidR="00500A09" w:rsidRPr="009D3153">
        <w:t>Friday</w:t>
      </w:r>
      <w:r w:rsidRPr="009D3153">
        <w:t xml:space="preserve">, </w:t>
      </w:r>
      <w:r w:rsidR="00500A09" w:rsidRPr="009D3153">
        <w:t>May</w:t>
      </w:r>
      <w:r w:rsidRPr="009D3153">
        <w:t xml:space="preserve"> </w:t>
      </w:r>
      <w:r w:rsidR="00500A09" w:rsidRPr="009D3153">
        <w:t>29</w:t>
      </w:r>
      <w:r w:rsidRPr="009D3153">
        <w:t xml:space="preserve">, </w:t>
      </w:r>
      <w:r w:rsidR="002D395B" w:rsidRPr="009D3153">
        <w:t>202</w:t>
      </w:r>
      <w:r w:rsidR="00500A09" w:rsidRPr="009D3153">
        <w:t>6</w:t>
      </w:r>
      <w:r w:rsidRPr="009D3153">
        <w:t xml:space="preserve">. Please call </w:t>
      </w:r>
      <w:r w:rsidR="00B21A5B" w:rsidRPr="009D3153">
        <w:t>501-324-9502</w:t>
      </w:r>
      <w:r w:rsidRPr="009D3153">
        <w:t xml:space="preserve"> to receive program technical assistance to submit an SFSP application or visit </w:t>
      </w:r>
      <w:hyperlink r:id="rId5">
        <w:r w:rsidR="009D3153" w:rsidRPr="009D3153">
          <w:t xml:space="preserve"> </w:t>
        </w:r>
        <w:hyperlink r:id="rId6" w:history="1">
          <w:r w:rsidR="009D3153" w:rsidRPr="009D3153">
            <w:rPr>
              <w:rStyle w:val="Hyperlink"/>
            </w:rPr>
            <w:t>https://cnpus.ade.arkansas.gov/Prod/Splash.aspx</w:t>
          </w:r>
        </w:hyperlink>
        <w:r w:rsidR="00BC2792" w:rsidRPr="009D3153">
          <w:t>.</w:t>
        </w:r>
      </w:hyperlink>
      <w:r w:rsidRPr="009D3153">
        <w:t xml:space="preserve"> To find sites across the state to help children and adults in need of free food, Arkansans can visit </w:t>
      </w:r>
      <w:r w:rsidR="009D3153" w:rsidRPr="009D3153">
        <w:t xml:space="preserve">USDA Summer Meals Site Finder @ </w:t>
      </w:r>
      <w:hyperlink r:id="rId7" w:history="1">
        <w:r w:rsidR="009D3153" w:rsidRPr="009D3153">
          <w:t>https://www.fns.usda.gov/summer/sitefinder</w:t>
        </w:r>
      </w:hyperlink>
      <w:r w:rsidR="009D3153" w:rsidRPr="009D3153">
        <w:rPr>
          <w:color w:val="467886"/>
          <w:u w:val="single" w:color="467886"/>
        </w:rPr>
        <w:t>.</w:t>
      </w:r>
      <w:r w:rsidR="00BC2792" w:rsidRPr="009D3153">
        <w:t xml:space="preserve"> </w:t>
      </w:r>
      <w:r w:rsidRPr="009D3153">
        <w:t>Call 1-800-5HUNGRY, or text their ZIP code to</w:t>
      </w:r>
      <w:r w:rsidRPr="009D3153">
        <w:rPr>
          <w:spacing w:val="-3"/>
        </w:rPr>
        <w:t xml:space="preserve"> </w:t>
      </w:r>
      <w:r w:rsidRPr="009D3153">
        <w:t>1-800-548-6479</w:t>
      </w:r>
    </w:p>
    <w:p w14:paraId="66B2C68C" w14:textId="77777777" w:rsidR="00BC2792" w:rsidRDefault="00BC2792">
      <w:pPr>
        <w:jc w:val="both"/>
        <w:sectPr w:rsidR="00BC2792">
          <w:type w:val="continuous"/>
          <w:pgSz w:w="12240" w:h="15840"/>
          <w:pgMar w:top="1360" w:right="1320" w:bottom="280" w:left="1320" w:header="720" w:footer="720" w:gutter="0"/>
          <w:cols w:space="720"/>
        </w:sectPr>
      </w:pPr>
    </w:p>
    <w:p w14:paraId="07E1B168" w14:textId="059631C9" w:rsidR="00B50D91" w:rsidRDefault="00B50D91" w:rsidP="00B50D91">
      <w:pPr>
        <w:pStyle w:val="BodyText"/>
        <w:spacing w:before="170"/>
        <w:ind w:right="255"/>
      </w:pPr>
      <w:r>
        <w:lastRenderedPageBreak/>
        <w:t>I</w:t>
      </w:r>
      <w: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85F9175" w14:textId="77777777" w:rsidR="00B50D91" w:rsidRDefault="00B50D91" w:rsidP="00B50D91">
      <w:pPr>
        <w:pStyle w:val="BodyText"/>
        <w:spacing w:before="170"/>
        <w:ind w:right="255"/>
      </w:pPr>
      <w: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EF68E6C" w14:textId="77777777" w:rsidR="00B50D91" w:rsidRDefault="00B50D91" w:rsidP="00B50D91">
      <w:pPr>
        <w:pStyle w:val="BodyText"/>
        <w:spacing w:before="170"/>
        <w:ind w:right="255"/>
      </w:pPr>
      <w:r>
        <w:t xml:space="preserve">To file a program discrimination complaint, complete the USDA Program Discrimination Complaint Form, AD-3027, found online at How to File a Program Discrimination Complaint (https://www.usda.gov/oascr/how-to-file-a-program-discrimination-complaint) and at any USDA office or write a letter addressed to USDA and provide in the letter </w:t>
      </w:r>
      <w:proofErr w:type="gramStart"/>
      <w:r>
        <w:t>all of</w:t>
      </w:r>
      <w:proofErr w:type="gramEnd"/>
      <w:r>
        <w:t xml:space="preserve"> the information requested in the form. To request a copy of the complaint form, call (866) 632-9992. Submit your completed form or letter to USDA by: </w:t>
      </w:r>
    </w:p>
    <w:p w14:paraId="09F08983" w14:textId="77777777" w:rsidR="00B50D91" w:rsidRDefault="00B50D91" w:rsidP="00B50D91">
      <w:pPr>
        <w:pStyle w:val="BodyText"/>
        <w:spacing w:before="170"/>
        <w:ind w:right="255"/>
      </w:pPr>
      <w:r>
        <w:t xml:space="preserve">(1) mail: U.S. Department of Agriculture, Office of the Assistant Secretary for Civil Rights, 1400 Independence Avenue, SW, Washington, D.C. </w:t>
      </w:r>
      <w:proofErr w:type="gramStart"/>
      <w:r>
        <w:t>20250-9410;</w:t>
      </w:r>
      <w:proofErr w:type="gramEnd"/>
      <w:r>
        <w:t xml:space="preserve"> </w:t>
      </w:r>
    </w:p>
    <w:p w14:paraId="4666F5F7" w14:textId="77777777" w:rsidR="009D3153" w:rsidRDefault="00B50D91" w:rsidP="00B50D91">
      <w:pPr>
        <w:pStyle w:val="BodyText"/>
        <w:spacing w:before="170"/>
        <w:ind w:right="255"/>
      </w:pPr>
      <w:r>
        <w:t xml:space="preserve">(2) fax: (202) 690-7442; or </w:t>
      </w:r>
    </w:p>
    <w:p w14:paraId="055C3BEE" w14:textId="54867C9A" w:rsidR="00B50D91" w:rsidRDefault="00B50D91" w:rsidP="00B50D91">
      <w:pPr>
        <w:pStyle w:val="BodyText"/>
        <w:spacing w:before="170"/>
        <w:ind w:right="255"/>
      </w:pPr>
      <w:r>
        <w:t>(3) email: program.intake@usda.gov.</w:t>
      </w:r>
    </w:p>
    <w:p w14:paraId="73BC63C3" w14:textId="40CEB1C4" w:rsidR="00E534AE" w:rsidRPr="00E534AE" w:rsidRDefault="00B50D91" w:rsidP="00B50D91">
      <w:pPr>
        <w:pStyle w:val="BodyText"/>
        <w:spacing w:before="170"/>
        <w:ind w:right="255"/>
      </w:pPr>
      <w:r>
        <w:t>USDA is an equal opportunity provider, employer, and lender.</w:t>
      </w:r>
      <w:r w:rsidR="00E534AE" w:rsidRPr="00E534AE">
        <w:br/>
      </w:r>
    </w:p>
    <w:p w14:paraId="0AABE374" w14:textId="77777777" w:rsidR="00E534AE" w:rsidRDefault="00E534AE">
      <w:pPr>
        <w:pStyle w:val="BodyText"/>
        <w:spacing w:before="170"/>
        <w:ind w:left="120" w:right="255"/>
      </w:pPr>
    </w:p>
    <w:p w14:paraId="10C2ECFC" w14:textId="77777777" w:rsidR="00E534AE" w:rsidRDefault="00E534AE">
      <w:pPr>
        <w:pStyle w:val="BodyText"/>
        <w:spacing w:before="170"/>
        <w:ind w:left="120" w:right="255"/>
      </w:pPr>
    </w:p>
    <w:p w14:paraId="66B2C69C" w14:textId="594E0FDD" w:rsidR="00BC2792" w:rsidRDefault="00BC2792" w:rsidP="00E534AE">
      <w:pPr>
        <w:pStyle w:val="BodyText"/>
        <w:spacing w:before="170"/>
        <w:ind w:left="120" w:right="255"/>
      </w:pPr>
    </w:p>
    <w:sectPr w:rsidR="00BC2792">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C16DF"/>
    <w:multiLevelType w:val="multilevel"/>
    <w:tmpl w:val="2A12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341C4"/>
    <w:multiLevelType w:val="hybridMultilevel"/>
    <w:tmpl w:val="65B66DA2"/>
    <w:lvl w:ilvl="0" w:tplc="51DCC5E4">
      <w:start w:val="1"/>
      <w:numFmt w:val="decimal"/>
      <w:lvlText w:val="%1."/>
      <w:lvlJc w:val="left"/>
      <w:pPr>
        <w:ind w:left="839" w:hanging="360"/>
      </w:pPr>
      <w:rPr>
        <w:rFonts w:ascii="Arial" w:eastAsia="Arial" w:hAnsi="Arial" w:cs="Arial" w:hint="default"/>
        <w:spacing w:val="-1"/>
        <w:w w:val="99"/>
        <w:sz w:val="20"/>
        <w:szCs w:val="20"/>
        <w:lang w:val="en-US" w:eastAsia="en-US" w:bidi="en-US"/>
      </w:rPr>
    </w:lvl>
    <w:lvl w:ilvl="1" w:tplc="3C12CA66">
      <w:numFmt w:val="bullet"/>
      <w:lvlText w:val="•"/>
      <w:lvlJc w:val="left"/>
      <w:pPr>
        <w:ind w:left="1716" w:hanging="360"/>
      </w:pPr>
      <w:rPr>
        <w:rFonts w:hint="default"/>
        <w:lang w:val="en-US" w:eastAsia="en-US" w:bidi="en-US"/>
      </w:rPr>
    </w:lvl>
    <w:lvl w:ilvl="2" w:tplc="4EB02F50">
      <w:numFmt w:val="bullet"/>
      <w:lvlText w:val="•"/>
      <w:lvlJc w:val="left"/>
      <w:pPr>
        <w:ind w:left="2592" w:hanging="360"/>
      </w:pPr>
      <w:rPr>
        <w:rFonts w:hint="default"/>
        <w:lang w:val="en-US" w:eastAsia="en-US" w:bidi="en-US"/>
      </w:rPr>
    </w:lvl>
    <w:lvl w:ilvl="3" w:tplc="647A0CBE">
      <w:numFmt w:val="bullet"/>
      <w:lvlText w:val="•"/>
      <w:lvlJc w:val="left"/>
      <w:pPr>
        <w:ind w:left="3468" w:hanging="360"/>
      </w:pPr>
      <w:rPr>
        <w:rFonts w:hint="default"/>
        <w:lang w:val="en-US" w:eastAsia="en-US" w:bidi="en-US"/>
      </w:rPr>
    </w:lvl>
    <w:lvl w:ilvl="4" w:tplc="532AD37C">
      <w:numFmt w:val="bullet"/>
      <w:lvlText w:val="•"/>
      <w:lvlJc w:val="left"/>
      <w:pPr>
        <w:ind w:left="4344" w:hanging="360"/>
      </w:pPr>
      <w:rPr>
        <w:rFonts w:hint="default"/>
        <w:lang w:val="en-US" w:eastAsia="en-US" w:bidi="en-US"/>
      </w:rPr>
    </w:lvl>
    <w:lvl w:ilvl="5" w:tplc="E4703FEE">
      <w:numFmt w:val="bullet"/>
      <w:lvlText w:val="•"/>
      <w:lvlJc w:val="left"/>
      <w:pPr>
        <w:ind w:left="5220" w:hanging="360"/>
      </w:pPr>
      <w:rPr>
        <w:rFonts w:hint="default"/>
        <w:lang w:val="en-US" w:eastAsia="en-US" w:bidi="en-US"/>
      </w:rPr>
    </w:lvl>
    <w:lvl w:ilvl="6" w:tplc="EF74BF5A">
      <w:numFmt w:val="bullet"/>
      <w:lvlText w:val="•"/>
      <w:lvlJc w:val="left"/>
      <w:pPr>
        <w:ind w:left="6096" w:hanging="360"/>
      </w:pPr>
      <w:rPr>
        <w:rFonts w:hint="default"/>
        <w:lang w:val="en-US" w:eastAsia="en-US" w:bidi="en-US"/>
      </w:rPr>
    </w:lvl>
    <w:lvl w:ilvl="7" w:tplc="8EEEBF46">
      <w:numFmt w:val="bullet"/>
      <w:lvlText w:val="•"/>
      <w:lvlJc w:val="left"/>
      <w:pPr>
        <w:ind w:left="6972" w:hanging="360"/>
      </w:pPr>
      <w:rPr>
        <w:rFonts w:hint="default"/>
        <w:lang w:val="en-US" w:eastAsia="en-US" w:bidi="en-US"/>
      </w:rPr>
    </w:lvl>
    <w:lvl w:ilvl="8" w:tplc="83722B58">
      <w:numFmt w:val="bullet"/>
      <w:lvlText w:val="•"/>
      <w:lvlJc w:val="left"/>
      <w:pPr>
        <w:ind w:left="7848" w:hanging="360"/>
      </w:pPr>
      <w:rPr>
        <w:rFonts w:hint="default"/>
        <w:lang w:val="en-US" w:eastAsia="en-US" w:bidi="en-US"/>
      </w:rPr>
    </w:lvl>
  </w:abstractNum>
  <w:num w:numId="1" w16cid:durableId="823400225">
    <w:abstractNumId w:val="1"/>
  </w:num>
  <w:num w:numId="2" w16cid:durableId="181667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92"/>
    <w:rsid w:val="00084F66"/>
    <w:rsid w:val="000C1934"/>
    <w:rsid w:val="002D395B"/>
    <w:rsid w:val="002E01A3"/>
    <w:rsid w:val="002E58DA"/>
    <w:rsid w:val="003867BE"/>
    <w:rsid w:val="00500A09"/>
    <w:rsid w:val="005B1A89"/>
    <w:rsid w:val="00601345"/>
    <w:rsid w:val="006C454D"/>
    <w:rsid w:val="007C1468"/>
    <w:rsid w:val="008058C8"/>
    <w:rsid w:val="009313BE"/>
    <w:rsid w:val="00974254"/>
    <w:rsid w:val="009D3153"/>
    <w:rsid w:val="00B01258"/>
    <w:rsid w:val="00B21A5B"/>
    <w:rsid w:val="00B40EBD"/>
    <w:rsid w:val="00B50D91"/>
    <w:rsid w:val="00BC2792"/>
    <w:rsid w:val="00CF6C52"/>
    <w:rsid w:val="00D97462"/>
    <w:rsid w:val="00DA58CE"/>
    <w:rsid w:val="00E30DB0"/>
    <w:rsid w:val="00E534AE"/>
    <w:rsid w:val="00EA5F95"/>
    <w:rsid w:val="00F5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C672"/>
  <w15:docId w15:val="{2B310F53-B68F-4636-B5E8-F358775A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line="229" w:lineRule="exact"/>
      <w:ind w:left="839" w:hanging="361"/>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9" w:lineRule="exact"/>
      <w:ind w:left="839" w:hanging="361"/>
    </w:pPr>
  </w:style>
  <w:style w:type="paragraph" w:customStyle="1" w:styleId="TableParagraph">
    <w:name w:val="Table Paragraph"/>
    <w:basedOn w:val="Normal"/>
    <w:uiPriority w:val="1"/>
    <w:qFormat/>
  </w:style>
  <w:style w:type="paragraph" w:styleId="Revision">
    <w:name w:val="Revision"/>
    <w:hidden/>
    <w:uiPriority w:val="99"/>
    <w:semiHidden/>
    <w:rsid w:val="007C1468"/>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E534AE"/>
    <w:rPr>
      <w:color w:val="0000FF" w:themeColor="hyperlink"/>
      <w:u w:val="single"/>
    </w:rPr>
  </w:style>
  <w:style w:type="character" w:styleId="UnresolvedMention">
    <w:name w:val="Unresolved Mention"/>
    <w:basedOn w:val="DefaultParagraphFont"/>
    <w:uiPriority w:val="99"/>
    <w:semiHidden/>
    <w:unhideWhenUsed/>
    <w:rsid w:val="00E534AE"/>
    <w:rPr>
      <w:color w:val="605E5C"/>
      <w:shd w:val="clear" w:color="auto" w:fill="E1DFDD"/>
    </w:rPr>
  </w:style>
  <w:style w:type="character" w:styleId="CommentReference">
    <w:name w:val="annotation reference"/>
    <w:basedOn w:val="DefaultParagraphFont"/>
    <w:uiPriority w:val="99"/>
    <w:semiHidden/>
    <w:unhideWhenUsed/>
    <w:rsid w:val="002E58DA"/>
    <w:rPr>
      <w:sz w:val="16"/>
      <w:szCs w:val="16"/>
    </w:rPr>
  </w:style>
  <w:style w:type="paragraph" w:styleId="CommentText">
    <w:name w:val="annotation text"/>
    <w:basedOn w:val="Normal"/>
    <w:link w:val="CommentTextChar"/>
    <w:uiPriority w:val="99"/>
    <w:unhideWhenUsed/>
    <w:rsid w:val="002E58DA"/>
    <w:rPr>
      <w:sz w:val="20"/>
      <w:szCs w:val="20"/>
    </w:rPr>
  </w:style>
  <w:style w:type="character" w:customStyle="1" w:styleId="CommentTextChar">
    <w:name w:val="Comment Text Char"/>
    <w:basedOn w:val="DefaultParagraphFont"/>
    <w:link w:val="CommentText"/>
    <w:uiPriority w:val="99"/>
    <w:rsid w:val="002E58D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58DA"/>
    <w:rPr>
      <w:b/>
      <w:bCs/>
    </w:rPr>
  </w:style>
  <w:style w:type="character" w:customStyle="1" w:styleId="CommentSubjectChar">
    <w:name w:val="Comment Subject Char"/>
    <w:basedOn w:val="CommentTextChar"/>
    <w:link w:val="CommentSubject"/>
    <w:uiPriority w:val="99"/>
    <w:semiHidden/>
    <w:rsid w:val="002E58DA"/>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1397">
      <w:bodyDiv w:val="1"/>
      <w:marLeft w:val="0"/>
      <w:marRight w:val="0"/>
      <w:marTop w:val="0"/>
      <w:marBottom w:val="0"/>
      <w:divBdr>
        <w:top w:val="none" w:sz="0" w:space="0" w:color="auto"/>
        <w:left w:val="none" w:sz="0" w:space="0" w:color="auto"/>
        <w:bottom w:val="none" w:sz="0" w:space="0" w:color="auto"/>
        <w:right w:val="none" w:sz="0" w:space="0" w:color="auto"/>
      </w:divBdr>
    </w:div>
    <w:div w:id="38864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ns.usda.gov/summer/sitefi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pus.ade.arkansas.gov/Prod/Splash.aspx" TargetMode="External"/><Relationship Id="rId5" Type="http://schemas.openxmlformats.org/officeDocument/2006/relationships/hyperlink" Target="https://snp.ade.arkansas.gov/SummerInfoM.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4865</Characters>
  <Application>Microsoft Office Word</Application>
  <DocSecurity>4</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Felecia Parker (ADE)</dc:creator>
  <cp:lastModifiedBy>Pamela Burton (ADE)</cp:lastModifiedBy>
  <cp:revision>2</cp:revision>
  <dcterms:created xsi:type="dcterms:W3CDTF">2026-01-07T19:39:00Z</dcterms:created>
  <dcterms:modified xsi:type="dcterms:W3CDTF">2026-01-07T19:39:00Z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15 for Word</vt:lpwstr>
  </property>
  <property fmtid="{D5CDD505-2E9C-101B-9397-08002B2CF9AE}" pid="4" name="LastSaved">
    <vt:filetime>2024-12-31T00:00:00Z</vt:filetime>
  </property>
</Properties>
</file>