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jc w:val="center"/>
        <w:rPr>
          <w:color w:val="000000"/>
        </w:rPr>
      </w:pPr>
    </w:p>
    <w:p w:rsidR="007A0125" w:rsidRDefault="007A0125">
      <w:pPr>
        <w:pBdr>
          <w:top w:val="nil"/>
          <w:left w:val="nil"/>
          <w:bottom w:val="nil"/>
          <w:right w:val="nil"/>
          <w:between w:val="nil"/>
        </w:pBdr>
        <w:rPr>
          <w:color w:val="000000"/>
        </w:rPr>
      </w:pPr>
    </w:p>
    <w:p w:rsidR="007A0125" w:rsidRDefault="008A7570">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 xml:space="preserve">Arkansas Computer Science and Computing Standards </w:t>
      </w:r>
    </w:p>
    <w:p w:rsidR="007A0125" w:rsidRDefault="007A0125" w:rsidP="005B3041">
      <w:pPr>
        <w:pBdr>
          <w:top w:val="nil"/>
          <w:left w:val="nil"/>
          <w:bottom w:val="nil"/>
          <w:right w:val="nil"/>
          <w:between w:val="nil"/>
        </w:pBdr>
        <w:rPr>
          <w:rFonts w:ascii="Arial Black" w:eastAsia="Arial Black" w:hAnsi="Arial Black" w:cs="Arial Black"/>
          <w:b/>
          <w:sz w:val="72"/>
          <w:szCs w:val="72"/>
        </w:rPr>
      </w:pPr>
    </w:p>
    <w:p w:rsidR="007A0125" w:rsidRDefault="008A7570">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 xml:space="preserve"> </w:t>
      </w:r>
    </w:p>
    <w:p w:rsidR="007A0125" w:rsidRPr="005B3041" w:rsidRDefault="008A7570" w:rsidP="005B3041">
      <w:pPr>
        <w:pBdr>
          <w:top w:val="nil"/>
          <w:left w:val="nil"/>
          <w:bottom w:val="nil"/>
          <w:right w:val="nil"/>
          <w:between w:val="nil"/>
        </w:pBdr>
        <w:jc w:val="center"/>
        <w:rPr>
          <w:rFonts w:ascii="Arial Black" w:eastAsia="Arial Black" w:hAnsi="Arial Black" w:cs="Arial Black"/>
          <w:sz w:val="72"/>
          <w:szCs w:val="72"/>
        </w:rPr>
      </w:pPr>
      <w:r>
        <w:rPr>
          <w:rFonts w:ascii="Arial Black" w:eastAsia="Arial Black" w:hAnsi="Arial Black" w:cs="Arial Black"/>
          <w:sz w:val="72"/>
          <w:szCs w:val="72"/>
        </w:rPr>
        <w:t>High School Computer Engineering</w:t>
      </w:r>
    </w:p>
    <w:p w:rsidR="007A0125" w:rsidRDefault="007A0125">
      <w:pPr>
        <w:pBdr>
          <w:top w:val="nil"/>
          <w:left w:val="nil"/>
          <w:bottom w:val="nil"/>
          <w:right w:val="nil"/>
          <w:between w:val="nil"/>
        </w:pBdr>
        <w:jc w:val="center"/>
        <w:rPr>
          <w:rFonts w:ascii="Arial Black" w:eastAsia="Arial Black" w:hAnsi="Arial Black" w:cs="Arial Black"/>
          <w:color w:val="000000"/>
          <w:sz w:val="64"/>
          <w:szCs w:val="64"/>
        </w:rPr>
      </w:pPr>
    </w:p>
    <w:p w:rsidR="007A0125" w:rsidRDefault="007A0125">
      <w:pPr>
        <w:pBdr>
          <w:top w:val="nil"/>
          <w:left w:val="nil"/>
          <w:bottom w:val="nil"/>
          <w:right w:val="nil"/>
          <w:between w:val="nil"/>
        </w:pBdr>
        <w:jc w:val="center"/>
        <w:rPr>
          <w:color w:val="000000"/>
        </w:rPr>
      </w:pPr>
    </w:p>
    <w:p w:rsidR="007A0125" w:rsidRDefault="007A0125">
      <w:pPr>
        <w:pBdr>
          <w:top w:val="nil"/>
          <w:left w:val="nil"/>
          <w:bottom w:val="nil"/>
          <w:right w:val="nil"/>
          <w:between w:val="nil"/>
        </w:pBdr>
        <w:jc w:val="center"/>
        <w:rPr>
          <w:color w:val="000000"/>
        </w:rPr>
      </w:pPr>
    </w:p>
    <w:p w:rsidR="007A0125" w:rsidRDefault="007A0125">
      <w:pPr>
        <w:pBdr>
          <w:top w:val="nil"/>
          <w:left w:val="nil"/>
          <w:bottom w:val="nil"/>
          <w:right w:val="nil"/>
          <w:between w:val="nil"/>
        </w:pBdr>
        <w:jc w:val="center"/>
        <w:rPr>
          <w:color w:val="000000"/>
        </w:rPr>
      </w:pPr>
    </w:p>
    <w:p w:rsidR="007A0125" w:rsidRDefault="007A0125">
      <w:pPr>
        <w:pBdr>
          <w:top w:val="nil"/>
          <w:left w:val="nil"/>
          <w:bottom w:val="nil"/>
          <w:right w:val="nil"/>
          <w:between w:val="nil"/>
        </w:pBdr>
        <w:jc w:val="center"/>
        <w:rPr>
          <w:color w:val="000000"/>
        </w:rPr>
      </w:pPr>
    </w:p>
    <w:p w:rsidR="005B3041" w:rsidRDefault="005B3041">
      <w:pPr>
        <w:pBdr>
          <w:top w:val="nil"/>
          <w:left w:val="nil"/>
          <w:bottom w:val="nil"/>
          <w:right w:val="nil"/>
          <w:between w:val="nil"/>
        </w:pBdr>
        <w:jc w:val="center"/>
        <w:rPr>
          <w:color w:val="000000"/>
        </w:rPr>
      </w:pPr>
    </w:p>
    <w:p w:rsidR="007A0125" w:rsidRDefault="007A0125">
      <w:pPr>
        <w:pBdr>
          <w:top w:val="nil"/>
          <w:left w:val="nil"/>
          <w:bottom w:val="nil"/>
          <w:right w:val="nil"/>
          <w:between w:val="nil"/>
        </w:pBdr>
        <w:jc w:val="center"/>
        <w:rPr>
          <w:color w:val="000000"/>
        </w:rPr>
      </w:pPr>
    </w:p>
    <w:p w:rsidR="007A0125" w:rsidRDefault="007A0125">
      <w:pPr>
        <w:pBdr>
          <w:top w:val="nil"/>
          <w:left w:val="nil"/>
          <w:bottom w:val="nil"/>
          <w:right w:val="nil"/>
          <w:between w:val="nil"/>
        </w:pBdr>
        <w:jc w:val="center"/>
        <w:rPr>
          <w:color w:val="000000"/>
        </w:rPr>
      </w:pPr>
    </w:p>
    <w:p w:rsidR="007A0125" w:rsidRDefault="008A7570">
      <w:pPr>
        <w:pBdr>
          <w:top w:val="nil"/>
          <w:left w:val="nil"/>
          <w:bottom w:val="nil"/>
          <w:right w:val="nil"/>
          <w:between w:val="nil"/>
        </w:pBdr>
        <w:jc w:val="center"/>
        <w:rPr>
          <w:color w:val="000000"/>
        </w:rPr>
      </w:pPr>
      <w:r>
        <w:rPr>
          <w:rFonts w:ascii="Arial Black" w:eastAsia="Arial Black" w:hAnsi="Arial Black" w:cs="Arial Black"/>
          <w:sz w:val="48"/>
          <w:szCs w:val="48"/>
        </w:rPr>
        <w:t>2020</w:t>
      </w:r>
    </w:p>
    <w:p w:rsidR="007A0125" w:rsidRDefault="008A7570">
      <w:pPr>
        <w:pBdr>
          <w:top w:val="nil"/>
          <w:left w:val="nil"/>
          <w:bottom w:val="nil"/>
          <w:right w:val="nil"/>
          <w:between w:val="nil"/>
        </w:pBdr>
        <w:jc w:val="center"/>
      </w:pPr>
      <w:r>
        <w:br w:type="page"/>
      </w:r>
    </w:p>
    <w:p w:rsidR="007A0125" w:rsidRDefault="008A7570">
      <w:pPr>
        <w:pBdr>
          <w:top w:val="nil"/>
          <w:left w:val="nil"/>
          <w:bottom w:val="nil"/>
          <w:right w:val="nil"/>
          <w:between w:val="nil"/>
        </w:pBdr>
        <w:jc w:val="center"/>
        <w:rPr>
          <w:b/>
          <w:color w:val="000000"/>
        </w:rPr>
      </w:pPr>
      <w:r>
        <w:rPr>
          <w:b/>
          <w:color w:val="000000"/>
        </w:rPr>
        <w:lastRenderedPageBreak/>
        <w:t>Arkansas Computer Science and Computin</w:t>
      </w:r>
      <w:r>
        <w:rPr>
          <w:b/>
        </w:rPr>
        <w:t xml:space="preserve">g </w:t>
      </w:r>
      <w:r>
        <w:rPr>
          <w:b/>
          <w:color w:val="000000"/>
        </w:rPr>
        <w:t xml:space="preserve">Standards for </w:t>
      </w:r>
      <w:r>
        <w:rPr>
          <w:b/>
        </w:rPr>
        <w:t>High School Computer Engineering</w:t>
      </w:r>
    </w:p>
    <w:p w:rsidR="007A0125" w:rsidRDefault="008A7570">
      <w:pPr>
        <w:rPr>
          <w:b/>
        </w:rPr>
      </w:pPr>
      <w:r>
        <w:rPr>
          <w:b/>
        </w:rPr>
        <w:t>Introduction</w:t>
      </w:r>
    </w:p>
    <w:p w:rsidR="007A0125" w:rsidRDefault="007A0125">
      <w:pPr>
        <w:rPr>
          <w:b/>
        </w:rPr>
      </w:pPr>
    </w:p>
    <w:p w:rsidR="007A0125" w:rsidRDefault="008A7570">
      <w:r>
        <w:t>The Arkansas Computer Science and Computing Initiative standards for high school courses are designed to provide understandings of concepts in computer science that are necessary for students to function in an ever-changing technological world. Through these standards, students will explore, apply, and move toward mastery in skills and concepts related to Computational Thinking and Problem Solving; Data, Information, and Security; Algorithms and Programs; Computers and Communications; and Professionalism and Impacts of Computing. These standards help students learn to accomplish tasks and solve problems independently and collaboratively. These standards give students the tools and skills needed to be successful in college and careers including computer science, computing, and other fields. </w:t>
      </w:r>
    </w:p>
    <w:p w:rsidR="007A0125" w:rsidRDefault="007A0125"/>
    <w:p w:rsidR="007A0125" w:rsidRDefault="008A7570">
      <w:r>
        <w:t xml:space="preserve">State developed pathways within the Arkansas Computer Science and Computing Initiative all begin with common year-one standards which allow for consistency across the state and all schools. These common standards address the basic knowledge and skills needed for any student entering a technology-based field. </w:t>
      </w:r>
    </w:p>
    <w:p w:rsidR="007A0125" w:rsidRDefault="007A0125"/>
    <w:p w:rsidR="007A0125" w:rsidRDefault="008A7570">
      <w:r>
        <w:t>The course standards have been grouped into one-credit (typically yearly) standards to afford the classroom educator additional flexibility in their curriculum choices; however, the course codes remain based on one-half credit (typically semester). Each state-developed pathway will have three credits (six pathway specific course codes) worth of Computer Science Flex Credit (465XXX) course codes.</w:t>
      </w:r>
    </w:p>
    <w:p w:rsidR="007A0125" w:rsidRDefault="007A0125"/>
    <w:p w:rsidR="007A0125" w:rsidRDefault="008A7570">
      <w:r>
        <w:t>The Arkansas State Board of Education (SBE) does not place any prerequisites on the Arkansas Computer Science and Computing Initiative high school courses, but allows for schools to place students in any of the courses based on ability and desire. The Arkansas Department of Education (ADE) recommends that districts develop and formally adopt a written policy outlining placement protocols. Evaluation tools and placement criteria will be the responsibility of the local districts.</w:t>
      </w:r>
    </w:p>
    <w:p w:rsidR="007A0125" w:rsidRDefault="007A0125"/>
    <w:p w:rsidR="007A0125" w:rsidRDefault="008A7570">
      <w:r>
        <w:t>The SBE and ADE authorize schools to enroll students across levels in the same sections of the master schedule (a.k.a. stacking) as long as the number of students does not exceed Standards of Accreditation maximums and/or ratios and the school can reasonably assure a high-quality educational experience for all students within that section.</w:t>
      </w:r>
    </w:p>
    <w:p w:rsidR="007A0125" w:rsidRDefault="007A0125"/>
    <w:p w:rsidR="007A0125" w:rsidRDefault="008A7570">
      <w:pPr>
        <w:rPr>
          <w:b/>
        </w:rPr>
      </w:pPr>
      <w:r>
        <w:t>Implementation of the Arkansas Computer Science and Computing Standards for High School Computer Engineering begins during the 2021-2022 school year.</w:t>
      </w:r>
    </w:p>
    <w:p w:rsidR="007A0125" w:rsidRDefault="007A0125">
      <w:pPr>
        <w:pBdr>
          <w:top w:val="nil"/>
          <w:left w:val="nil"/>
          <w:bottom w:val="nil"/>
          <w:right w:val="nil"/>
          <w:between w:val="nil"/>
        </w:pBdr>
        <w:rPr>
          <w:color w:val="000000"/>
        </w:rPr>
      </w:pPr>
    </w:p>
    <w:p w:rsidR="007A0125" w:rsidRDefault="008A7570">
      <w:r>
        <w:t>Course Title:</w:t>
      </w:r>
      <w:r>
        <w:tab/>
      </w:r>
      <w:r>
        <w:tab/>
        <w:t>Computer Engineering</w:t>
      </w:r>
    </w:p>
    <w:p w:rsidR="007A0125" w:rsidRDefault="008A7570">
      <w:r>
        <w:t>Course/Unit Credit:</w:t>
      </w:r>
      <w:r>
        <w:tab/>
      </w:r>
      <w:r w:rsidR="00120212">
        <w:t>1</w:t>
      </w:r>
      <w:r>
        <w:t xml:space="preserve"> credit per listed course code</w:t>
      </w:r>
    </w:p>
    <w:p w:rsidR="007A0125" w:rsidRDefault="007A0125"/>
    <w:tbl>
      <w:tblPr>
        <w:tblStyle w:val="a"/>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7"/>
        <w:gridCol w:w="3667"/>
        <w:gridCol w:w="3668"/>
        <w:gridCol w:w="3668"/>
      </w:tblGrid>
      <w:tr w:rsidR="007A0125">
        <w:trPr>
          <w:trHeight w:val="594"/>
          <w:jc w:val="center"/>
        </w:trPr>
        <w:tc>
          <w:tcPr>
            <w:tcW w:w="3667" w:type="dxa"/>
            <w:shd w:val="clear" w:color="auto" w:fill="auto"/>
            <w:tcMar>
              <w:top w:w="72" w:type="dxa"/>
              <w:left w:w="72" w:type="dxa"/>
              <w:bottom w:w="72" w:type="dxa"/>
              <w:right w:w="72" w:type="dxa"/>
            </w:tcMar>
            <w:vAlign w:val="center"/>
          </w:tcPr>
          <w:p w:rsidR="007A0125" w:rsidRDefault="007A0125">
            <w:pPr>
              <w:jc w:val="center"/>
              <w:rPr>
                <w:b/>
              </w:rPr>
            </w:pPr>
          </w:p>
        </w:tc>
        <w:tc>
          <w:tcPr>
            <w:tcW w:w="3667" w:type="dxa"/>
            <w:shd w:val="clear" w:color="auto" w:fill="auto"/>
            <w:tcMar>
              <w:top w:w="72" w:type="dxa"/>
              <w:left w:w="72" w:type="dxa"/>
              <w:bottom w:w="72" w:type="dxa"/>
              <w:right w:w="72" w:type="dxa"/>
            </w:tcMar>
            <w:vAlign w:val="center"/>
          </w:tcPr>
          <w:p w:rsidR="007A0125" w:rsidRDefault="008A7570">
            <w:pPr>
              <w:jc w:val="center"/>
              <w:rPr>
                <w:b/>
              </w:rPr>
            </w:pPr>
            <w:r>
              <w:rPr>
                <w:b/>
              </w:rPr>
              <w:t>Computer Engineering</w:t>
            </w:r>
          </w:p>
          <w:p w:rsidR="007A0125" w:rsidRDefault="008A7570">
            <w:pPr>
              <w:jc w:val="center"/>
              <w:rPr>
                <w:b/>
              </w:rPr>
            </w:pPr>
            <w:r>
              <w:rPr>
                <w:b/>
              </w:rPr>
              <w:t>Year 1</w:t>
            </w:r>
          </w:p>
        </w:tc>
        <w:tc>
          <w:tcPr>
            <w:tcW w:w="3667" w:type="dxa"/>
            <w:shd w:val="clear" w:color="auto" w:fill="auto"/>
            <w:tcMar>
              <w:top w:w="72" w:type="dxa"/>
              <w:left w:w="72" w:type="dxa"/>
              <w:bottom w:w="72" w:type="dxa"/>
              <w:right w:w="72" w:type="dxa"/>
            </w:tcMar>
            <w:vAlign w:val="center"/>
          </w:tcPr>
          <w:p w:rsidR="007A0125" w:rsidRDefault="008A7570">
            <w:pPr>
              <w:jc w:val="center"/>
              <w:rPr>
                <w:b/>
              </w:rPr>
            </w:pPr>
            <w:r>
              <w:rPr>
                <w:b/>
              </w:rPr>
              <w:t>Computer Engineering</w:t>
            </w:r>
          </w:p>
          <w:p w:rsidR="007A0125" w:rsidRDefault="008A7570">
            <w:pPr>
              <w:jc w:val="center"/>
              <w:rPr>
                <w:b/>
              </w:rPr>
            </w:pPr>
            <w:r>
              <w:rPr>
                <w:b/>
              </w:rPr>
              <w:t>Year 2</w:t>
            </w:r>
          </w:p>
        </w:tc>
        <w:tc>
          <w:tcPr>
            <w:tcW w:w="3667" w:type="dxa"/>
            <w:shd w:val="clear" w:color="auto" w:fill="auto"/>
            <w:tcMar>
              <w:top w:w="72" w:type="dxa"/>
              <w:left w:w="72" w:type="dxa"/>
              <w:bottom w:w="72" w:type="dxa"/>
              <w:right w:w="72" w:type="dxa"/>
            </w:tcMar>
            <w:vAlign w:val="center"/>
          </w:tcPr>
          <w:p w:rsidR="007A0125" w:rsidRDefault="008A7570">
            <w:pPr>
              <w:jc w:val="center"/>
              <w:rPr>
                <w:b/>
              </w:rPr>
            </w:pPr>
            <w:r>
              <w:rPr>
                <w:b/>
              </w:rPr>
              <w:t>Computer Engineering</w:t>
            </w:r>
          </w:p>
          <w:p w:rsidR="007A0125" w:rsidRDefault="008A7570">
            <w:pPr>
              <w:jc w:val="center"/>
              <w:rPr>
                <w:b/>
              </w:rPr>
            </w:pPr>
            <w:r>
              <w:rPr>
                <w:b/>
              </w:rPr>
              <w:t>Year 3 - Advanced</w:t>
            </w:r>
          </w:p>
        </w:tc>
      </w:tr>
      <w:tr w:rsidR="007A0125">
        <w:trPr>
          <w:trHeight w:val="68"/>
          <w:jc w:val="center"/>
        </w:trPr>
        <w:tc>
          <w:tcPr>
            <w:tcW w:w="3667" w:type="dxa"/>
            <w:shd w:val="clear" w:color="auto" w:fill="auto"/>
            <w:tcMar>
              <w:top w:w="72" w:type="dxa"/>
              <w:left w:w="72" w:type="dxa"/>
              <w:bottom w:w="72" w:type="dxa"/>
              <w:right w:w="72" w:type="dxa"/>
            </w:tcMar>
            <w:vAlign w:val="center"/>
          </w:tcPr>
          <w:p w:rsidR="007A0125" w:rsidRDefault="008A7570">
            <w:pPr>
              <w:jc w:val="center"/>
              <w:rPr>
                <w:b/>
              </w:rPr>
            </w:pPr>
            <w:r>
              <w:rPr>
                <w:b/>
              </w:rPr>
              <w:t>Computer Engineering</w:t>
            </w:r>
          </w:p>
        </w:tc>
        <w:tc>
          <w:tcPr>
            <w:tcW w:w="3667" w:type="dxa"/>
            <w:shd w:val="clear" w:color="auto" w:fill="auto"/>
            <w:tcMar>
              <w:top w:w="72" w:type="dxa"/>
              <w:left w:w="72" w:type="dxa"/>
              <w:bottom w:w="72" w:type="dxa"/>
              <w:right w:w="72" w:type="dxa"/>
            </w:tcMar>
            <w:vAlign w:val="center"/>
          </w:tcPr>
          <w:p w:rsidR="007A0125" w:rsidRDefault="008A7570">
            <w:pPr>
              <w:jc w:val="center"/>
            </w:pPr>
            <w:r>
              <w:t>4654</w:t>
            </w:r>
            <w:r w:rsidR="00120212">
              <w:t>70</w:t>
            </w:r>
          </w:p>
        </w:tc>
        <w:tc>
          <w:tcPr>
            <w:tcW w:w="3667" w:type="dxa"/>
            <w:shd w:val="clear" w:color="auto" w:fill="auto"/>
            <w:tcMar>
              <w:top w:w="72" w:type="dxa"/>
              <w:left w:w="72" w:type="dxa"/>
              <w:bottom w:w="72" w:type="dxa"/>
              <w:right w:w="72" w:type="dxa"/>
            </w:tcMar>
            <w:vAlign w:val="center"/>
          </w:tcPr>
          <w:p w:rsidR="007A0125" w:rsidRDefault="008A7570">
            <w:pPr>
              <w:jc w:val="center"/>
            </w:pPr>
            <w:r>
              <w:t>4654</w:t>
            </w:r>
            <w:r w:rsidR="00120212">
              <w:t>80</w:t>
            </w:r>
          </w:p>
        </w:tc>
        <w:tc>
          <w:tcPr>
            <w:tcW w:w="3667" w:type="dxa"/>
            <w:shd w:val="clear" w:color="auto" w:fill="auto"/>
            <w:tcMar>
              <w:top w:w="72" w:type="dxa"/>
              <w:left w:w="72" w:type="dxa"/>
              <w:bottom w:w="72" w:type="dxa"/>
              <w:right w:w="72" w:type="dxa"/>
            </w:tcMar>
            <w:vAlign w:val="center"/>
          </w:tcPr>
          <w:p w:rsidR="007A0125" w:rsidRDefault="008A7570">
            <w:pPr>
              <w:jc w:val="center"/>
            </w:pPr>
            <w:r>
              <w:t>4654</w:t>
            </w:r>
            <w:r w:rsidR="00120212">
              <w:t>90</w:t>
            </w:r>
          </w:p>
        </w:tc>
      </w:tr>
    </w:tbl>
    <w:p w:rsidR="007A0125" w:rsidRDefault="007A0125"/>
    <w:p w:rsidR="007A0125" w:rsidRDefault="007A0125"/>
    <w:p w:rsidR="007A0125" w:rsidRDefault="008A7570">
      <w:r>
        <w:t xml:space="preserve">Teacher Licensure: </w:t>
      </w:r>
      <w:r>
        <w:tab/>
        <w:t>Please refer to the Course Code Management System (https://adedata.arkansas.gov/ccms/) for the most current licensure codes.</w:t>
      </w:r>
    </w:p>
    <w:p w:rsidR="007A0125" w:rsidRDefault="008A7570">
      <w:r>
        <w:t>Grades:</w:t>
      </w:r>
      <w:r>
        <w:tab/>
      </w:r>
      <w:r>
        <w:tab/>
      </w:r>
      <w:r>
        <w:tab/>
        <w:t>9-12</w:t>
      </w:r>
    </w:p>
    <w:p w:rsidR="007A0125" w:rsidRDefault="008A7570">
      <w:pPr>
        <w:pBdr>
          <w:top w:val="nil"/>
          <w:left w:val="nil"/>
          <w:bottom w:val="nil"/>
          <w:right w:val="nil"/>
          <w:between w:val="nil"/>
        </w:pBdr>
        <w:tabs>
          <w:tab w:val="left" w:pos="2160"/>
        </w:tabs>
        <w:ind w:left="2160" w:hanging="2160"/>
        <w:rPr>
          <w:b/>
          <w:highlight w:val="cyan"/>
        </w:rPr>
      </w:pPr>
      <w:r>
        <w:t>Prerequisites:</w:t>
      </w:r>
      <w:r>
        <w:tab/>
        <w:t>There are no ADE established course prerequisites for any of the Arkansas Computer Science</w:t>
      </w:r>
      <w:bookmarkStart w:id="0" w:name="_GoBack"/>
      <w:bookmarkEnd w:id="0"/>
      <w:r>
        <w:t xml:space="preserve"> and Computing Initiative high school courses; it is up to the local district to determine placement based on student ability.</w:t>
      </w:r>
      <w:r>
        <w:br w:type="page"/>
      </w:r>
    </w:p>
    <w:p w:rsidR="007A0125" w:rsidRDefault="007A0125">
      <w:pPr>
        <w:pBdr>
          <w:top w:val="nil"/>
          <w:left w:val="nil"/>
          <w:bottom w:val="nil"/>
          <w:right w:val="nil"/>
          <w:between w:val="nil"/>
        </w:pBdr>
        <w:tabs>
          <w:tab w:val="left" w:pos="2160"/>
        </w:tabs>
        <w:ind w:left="2160" w:hanging="2160"/>
        <w:rPr>
          <w:b/>
          <w:highlight w:val="cyan"/>
        </w:rPr>
      </w:pPr>
    </w:p>
    <w:p w:rsidR="007A0125" w:rsidRDefault="008A7570" w:rsidP="00340CF2">
      <w:pPr>
        <w:tabs>
          <w:tab w:val="left" w:pos="2160"/>
        </w:tabs>
        <w:jc w:val="center"/>
        <w:rPr>
          <w:b/>
        </w:rPr>
      </w:pPr>
      <w:r>
        <w:rPr>
          <w:b/>
        </w:rPr>
        <w:t>Computer Science and Computing Practices</w:t>
      </w:r>
    </w:p>
    <w:p w:rsidR="007A0125" w:rsidRDefault="007A0125">
      <w:pPr>
        <w:tabs>
          <w:tab w:val="left" w:pos="2160"/>
        </w:tabs>
        <w:ind w:left="2160"/>
        <w:jc w:val="center"/>
        <w:rPr>
          <w:b/>
        </w:rPr>
      </w:pPr>
    </w:p>
    <w:p w:rsidR="007A0125" w:rsidRDefault="008A7570">
      <w:pPr>
        <w:spacing w:after="100" w:line="276" w:lineRule="auto"/>
        <w:rPr>
          <w:b/>
        </w:rPr>
      </w:pPr>
      <w:r>
        <w:rPr>
          <w:b/>
        </w:rPr>
        <w:t>Students exhibit proficiency in computer science and computing through:</w:t>
      </w:r>
    </w:p>
    <w:p w:rsidR="007A0125" w:rsidRDefault="008A7570">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7A0125" w:rsidRDefault="008A7570">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7A0125" w:rsidRDefault="008A7570">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7A0125" w:rsidRDefault="008A7570">
      <w:pPr>
        <w:spacing w:after="100" w:line="276" w:lineRule="auto"/>
      </w:pPr>
      <w:r>
        <w:rPr>
          <w:b/>
        </w:rPr>
        <w:t xml:space="preserve">Professionalism - </w:t>
      </w:r>
      <w:r>
        <w:t xml:space="preserve">Students embrace professionalism by demonstrating skills and behaviors necessary for success in technical careers. </w:t>
      </w:r>
    </w:p>
    <w:p w:rsidR="007A0125" w:rsidRDefault="008A7570">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7A0125" w:rsidRDefault="008A7570">
      <w:pPr>
        <w:spacing w:after="100" w:line="276" w:lineRule="auto"/>
        <w:ind w:left="720"/>
      </w:pPr>
      <w:r>
        <w:rPr>
          <w:b/>
        </w:rPr>
        <w:t xml:space="preserve">Inclusion - </w:t>
      </w:r>
      <w:r>
        <w:t>Students encourage diversity in the field of computer science and computing regardless of race, ethnicity, gender, or other differences.</w:t>
      </w:r>
    </w:p>
    <w:p w:rsidR="007A0125" w:rsidRDefault="008A7570">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7A0125" w:rsidRDefault="008A7570">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7A0125" w:rsidRDefault="008A7570">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7A0125" w:rsidRDefault="008A7570">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7A0125" w:rsidRDefault="008A7570">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7A0125" w:rsidRDefault="008A7570">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7A0125" w:rsidRDefault="008A7570">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7A0125" w:rsidRDefault="007A0125">
      <w:pPr>
        <w:spacing w:after="100" w:line="276" w:lineRule="auto"/>
        <w:ind w:left="720"/>
      </w:pPr>
    </w:p>
    <w:p w:rsidR="007A0125" w:rsidRDefault="007A0125">
      <w:pPr>
        <w:spacing w:after="100" w:line="276" w:lineRule="auto"/>
      </w:pPr>
    </w:p>
    <w:p w:rsidR="007A0125" w:rsidRDefault="007A0125">
      <w:pPr>
        <w:spacing w:after="100" w:line="276" w:lineRule="auto"/>
      </w:pPr>
    </w:p>
    <w:p w:rsidR="007A0125" w:rsidRDefault="008A7570">
      <w:pPr>
        <w:jc w:val="center"/>
        <w:rPr>
          <w:b/>
        </w:rPr>
      </w:pPr>
      <w:r>
        <w:rPr>
          <w:b/>
        </w:rPr>
        <w:lastRenderedPageBreak/>
        <w:t>Arkansas Computer Science and Computing Standards for High School Computer Engineering</w:t>
      </w:r>
    </w:p>
    <w:p w:rsidR="007A0125" w:rsidRDefault="007A0125"/>
    <w:p w:rsidR="007A0125" w:rsidRDefault="007A0125"/>
    <w:p w:rsidR="007A0125" w:rsidRDefault="008A7570">
      <w:pPr>
        <w:ind w:left="-90"/>
      </w:pPr>
      <w:r>
        <w:t xml:space="preserve">Strand                             Content Cluster </w:t>
      </w:r>
    </w:p>
    <w:tbl>
      <w:tblPr>
        <w:tblStyle w:val="a0"/>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7A0125">
        <w:trPr>
          <w:trHeight w:val="360"/>
          <w:jc w:val="center"/>
        </w:trPr>
        <w:tc>
          <w:tcPr>
            <w:tcW w:w="14640" w:type="dxa"/>
            <w:gridSpan w:val="2"/>
            <w:vAlign w:val="center"/>
          </w:tcPr>
          <w:p w:rsidR="007A0125" w:rsidRDefault="008A7570">
            <w:pPr>
              <w:widowControl w:val="0"/>
              <w:rPr>
                <w:rFonts w:ascii="Arial" w:eastAsia="Arial" w:hAnsi="Arial" w:cs="Arial"/>
              </w:rPr>
            </w:pPr>
            <w:r>
              <w:rPr>
                <w:rFonts w:ascii="Arial" w:eastAsia="Arial" w:hAnsi="Arial" w:cs="Arial"/>
              </w:rPr>
              <w:t>Computational Thinking and Problem Solving</w:t>
            </w:r>
          </w:p>
        </w:tc>
      </w:tr>
      <w:tr w:rsidR="007A0125">
        <w:trPr>
          <w:trHeight w:val="360"/>
          <w:jc w:val="center"/>
        </w:trPr>
        <w:tc>
          <w:tcPr>
            <w:tcW w:w="2160" w:type="dxa"/>
            <w:vAlign w:val="center"/>
          </w:tcPr>
          <w:p w:rsidR="007A0125" w:rsidRDefault="007A0125">
            <w:pPr>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1. Students will analyze and utilize problem-solving strategies.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2. Students will analyze and utilize connections between concepts of mathematics and computer science.</w:t>
            </w:r>
          </w:p>
        </w:tc>
      </w:tr>
      <w:tr w:rsidR="007A0125">
        <w:trPr>
          <w:trHeight w:val="360"/>
          <w:jc w:val="center"/>
        </w:trPr>
        <w:tc>
          <w:tcPr>
            <w:tcW w:w="14640" w:type="dxa"/>
            <w:gridSpan w:val="2"/>
            <w:vAlign w:val="center"/>
          </w:tcPr>
          <w:p w:rsidR="007A0125" w:rsidRDefault="008A7570">
            <w:pPr>
              <w:rPr>
                <w:rFonts w:ascii="Arial" w:eastAsia="Arial" w:hAnsi="Arial" w:cs="Arial"/>
              </w:rPr>
            </w:pPr>
            <w:r>
              <w:rPr>
                <w:rFonts w:ascii="Arial" w:eastAsia="Arial" w:hAnsi="Arial" w:cs="Arial"/>
              </w:rPr>
              <w:t>Data, Information, and Security</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3. Students will analyze and utilize data through the use of computing devices.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4. Students will analyze and utilize concepts of cybersecurity.</w:t>
            </w:r>
          </w:p>
        </w:tc>
      </w:tr>
      <w:tr w:rsidR="007A0125">
        <w:trPr>
          <w:trHeight w:val="360"/>
          <w:jc w:val="center"/>
        </w:trPr>
        <w:tc>
          <w:tcPr>
            <w:tcW w:w="14640" w:type="dxa"/>
            <w:gridSpan w:val="2"/>
            <w:vAlign w:val="center"/>
          </w:tcPr>
          <w:p w:rsidR="007A0125" w:rsidRDefault="008A7570">
            <w:pPr>
              <w:spacing w:line="288" w:lineRule="auto"/>
              <w:rPr>
                <w:rFonts w:ascii="Arial" w:eastAsia="Arial" w:hAnsi="Arial" w:cs="Arial"/>
              </w:rPr>
            </w:pPr>
            <w:r>
              <w:rPr>
                <w:rFonts w:ascii="Arial" w:eastAsia="Arial" w:hAnsi="Arial" w:cs="Arial"/>
              </w:rPr>
              <w:t>Algorithms and Programs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5. Students will create, evaluate, and modify algorithms.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6. Students will create programs to solve problems.</w:t>
            </w:r>
          </w:p>
        </w:tc>
      </w:tr>
      <w:tr w:rsidR="007A0125">
        <w:trPr>
          <w:trHeight w:val="360"/>
          <w:jc w:val="center"/>
        </w:trPr>
        <w:tc>
          <w:tcPr>
            <w:tcW w:w="14640" w:type="dxa"/>
            <w:gridSpan w:val="2"/>
            <w:vAlign w:val="center"/>
          </w:tcPr>
          <w:p w:rsidR="007A0125" w:rsidRDefault="008A7570">
            <w:pPr>
              <w:widowControl w:val="0"/>
              <w:rPr>
                <w:rFonts w:ascii="Arial" w:eastAsia="Arial" w:hAnsi="Arial" w:cs="Arial"/>
              </w:rPr>
            </w:pPr>
            <w:r>
              <w:rPr>
                <w:rFonts w:ascii="Arial" w:eastAsia="Arial" w:hAnsi="Arial" w:cs="Arial"/>
              </w:rPr>
              <w:t>Computers and Communications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7. Students will analyze the utilization of computers within industry.</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8. Students will analyze communication methods and systems used to transmit information among computing devices.</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5B3041" w:rsidP="005B3041">
            <w:pPr>
              <w:rPr>
                <w:rFonts w:ascii="Arial" w:eastAsia="Arial" w:hAnsi="Arial" w:cs="Arial"/>
              </w:rPr>
            </w:pPr>
            <w:r>
              <w:rPr>
                <w:rFonts w:ascii="Arial" w:eastAsia="Arial" w:hAnsi="Arial" w:cs="Arial"/>
              </w:rPr>
              <w:t xml:space="preserve"> </w:t>
            </w:r>
            <w:r w:rsidR="008A7570">
              <w:rPr>
                <w:rFonts w:ascii="Arial" w:eastAsia="Arial" w:hAnsi="Arial" w:cs="Arial"/>
              </w:rPr>
              <w:t>9. Students will utilize appropriate hardware and software.</w:t>
            </w:r>
          </w:p>
        </w:tc>
      </w:tr>
      <w:tr w:rsidR="007A0125">
        <w:trPr>
          <w:trHeight w:val="360"/>
          <w:jc w:val="center"/>
        </w:trPr>
        <w:tc>
          <w:tcPr>
            <w:tcW w:w="14640" w:type="dxa"/>
            <w:gridSpan w:val="2"/>
            <w:vAlign w:val="center"/>
          </w:tcPr>
          <w:p w:rsidR="007A0125" w:rsidRDefault="008A7570">
            <w:pPr>
              <w:widowControl w:val="0"/>
              <w:rPr>
                <w:rFonts w:ascii="Arial" w:eastAsia="Arial" w:hAnsi="Arial" w:cs="Arial"/>
              </w:rPr>
            </w:pPr>
            <w:r>
              <w:rPr>
                <w:rFonts w:ascii="Arial" w:eastAsia="Arial" w:hAnsi="Arial" w:cs="Arial"/>
              </w:rPr>
              <w:t>Professionalism and Impacts of Computing</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8A7570">
            <w:pPr>
              <w:rPr>
                <w:rFonts w:ascii="Arial" w:eastAsia="Arial" w:hAnsi="Arial" w:cs="Arial"/>
              </w:rPr>
            </w:pPr>
            <w:r>
              <w:rPr>
                <w:rFonts w:ascii="Arial" w:eastAsia="Arial" w:hAnsi="Arial" w:cs="Arial"/>
              </w:rPr>
              <w:t>10. Students will analyze the impacts of technology and professionalism within the computing community.</w:t>
            </w:r>
          </w:p>
        </w:tc>
      </w:tr>
      <w:tr w:rsidR="007A0125">
        <w:trPr>
          <w:trHeight w:val="360"/>
          <w:jc w:val="center"/>
        </w:trPr>
        <w:tc>
          <w:tcPr>
            <w:tcW w:w="2160" w:type="dxa"/>
            <w:vAlign w:val="center"/>
          </w:tcPr>
          <w:p w:rsidR="007A0125" w:rsidRDefault="007A0125">
            <w:pPr>
              <w:ind w:left="720"/>
              <w:rPr>
                <w:rFonts w:ascii="Arial" w:eastAsia="Arial" w:hAnsi="Arial" w:cs="Arial"/>
              </w:rPr>
            </w:pPr>
          </w:p>
        </w:tc>
        <w:tc>
          <w:tcPr>
            <w:tcW w:w="12480" w:type="dxa"/>
            <w:vAlign w:val="center"/>
          </w:tcPr>
          <w:p w:rsidR="007A0125" w:rsidRDefault="008A7570">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7A0125" w:rsidRDefault="007A0125"/>
    <w:p w:rsidR="007A0125" w:rsidRDefault="007A0125">
      <w:pPr>
        <w:rPr>
          <w:b/>
        </w:rPr>
      </w:pPr>
    </w:p>
    <w:p w:rsidR="007A0125" w:rsidRDefault="008A7570">
      <w:pPr>
        <w:rPr>
          <w:b/>
        </w:rPr>
      </w:pPr>
      <w:r>
        <w:br w:type="page"/>
      </w:r>
    </w:p>
    <w:p w:rsidR="007A0125" w:rsidRDefault="008A7570">
      <w:pPr>
        <w:rPr>
          <w:b/>
        </w:rPr>
      </w:pPr>
      <w:r>
        <w:rPr>
          <w:b/>
        </w:rPr>
        <w:lastRenderedPageBreak/>
        <w:t xml:space="preserve">Understanding the Arkansas Computer Science and Computing Standards Documents: </w:t>
      </w:r>
    </w:p>
    <w:p w:rsidR="007A0125" w:rsidRDefault="008A7570">
      <w:pPr>
        <w:numPr>
          <w:ilvl w:val="0"/>
          <w:numId w:val="4"/>
        </w:numPr>
      </w:pPr>
      <w:r>
        <w:t>This Arkansas Department of Education curriculum standards document is intended to assist in district curriculum development, unit design, and to provide a uniform, comprehensive guide for instruction.</w:t>
      </w:r>
    </w:p>
    <w:p w:rsidR="007A0125" w:rsidRDefault="008A7570">
      <w:pPr>
        <w:numPr>
          <w:ilvl w:val="0"/>
          <w:numId w:val="4"/>
        </w:numPr>
      </w:pPr>
      <w:r>
        <w:t>The goal for each student is proficiency in all academic standards for the course/year in which the student is enrolled.</w:t>
      </w:r>
    </w:p>
    <w:p w:rsidR="007A0125" w:rsidRDefault="008A7570">
      <w:pPr>
        <w:numPr>
          <w:ilvl w:val="0"/>
          <w:numId w:val="4"/>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7A0125" w:rsidRDefault="008A7570">
      <w:pPr>
        <w:numPr>
          <w:ilvl w:val="0"/>
          <w:numId w:val="4"/>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7A0125" w:rsidRDefault="008A7570">
      <w:pPr>
        <w:numPr>
          <w:ilvl w:val="0"/>
          <w:numId w:val="4"/>
        </w:numPr>
      </w:pPr>
      <w:r>
        <w:t>Within the high school documents, the numbering for standards is read as: Course Abbreviation - Year - Content Cluster - Standard. Example: “CSPG.Y1.2.3” would be Computer Science Programming - Year 1 - Content Cluster 2 - Standard 3.</w:t>
      </w:r>
    </w:p>
    <w:p w:rsidR="007A0125" w:rsidRDefault="008A7570">
      <w:pPr>
        <w:numPr>
          <w:ilvl w:val="0"/>
          <w:numId w:val="4"/>
        </w:numPr>
      </w:pPr>
      <w:r>
        <w:t>Within the Coding Block document, the numbering for standards is read as: Course Abbreviation - Content Cluster - Standard. Example: “CSCB.1.2” would be Coding Block, Content Cluster 1, Standard 2.</w:t>
      </w:r>
    </w:p>
    <w:p w:rsidR="007A0125" w:rsidRDefault="008A7570">
      <w:pPr>
        <w:numPr>
          <w:ilvl w:val="0"/>
          <w:numId w:val="4"/>
        </w:numPr>
      </w:pPr>
      <w:r>
        <w:t>Within the K-8 Computer Science Standards documents, the numbering for standards is read as: Course Abbreviation - Grade - Content Cluster - Standard. Example: “CSK8.G1.2.3” would be K-8, Grade 1, Content Cluster 2, Standard 3.</w:t>
      </w:r>
    </w:p>
    <w:p w:rsidR="007A0125" w:rsidRDefault="008A7570">
      <w:pPr>
        <w:numPr>
          <w:ilvl w:val="0"/>
          <w:numId w:val="4"/>
        </w:numPr>
      </w:pPr>
      <w:r>
        <w:t xml:space="preserve">Ancillary documents and supporting information may be released to assist in further understanding of the standards with possible classroom implementation strategies included. </w:t>
      </w:r>
    </w:p>
    <w:p w:rsidR="007A0125" w:rsidRDefault="007A0125"/>
    <w:p w:rsidR="007A0125" w:rsidRDefault="007A0125">
      <w:pPr>
        <w:ind w:left="720"/>
      </w:pPr>
    </w:p>
    <w:p w:rsidR="007A0125" w:rsidRDefault="007A0125">
      <w:pPr>
        <w:ind w:left="720"/>
      </w:pPr>
    </w:p>
    <w:p w:rsidR="007A0125" w:rsidRDefault="008A7570">
      <w:pPr>
        <w:rPr>
          <w:b/>
        </w:rPr>
      </w:pPr>
      <w:r>
        <w:rPr>
          <w:b/>
        </w:rPr>
        <w:t>“Research” and Learning</w:t>
      </w:r>
    </w:p>
    <w:p w:rsidR="007A0125" w:rsidRDefault="008A7570">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7A0125" w:rsidRDefault="008A7570">
      <w:pPr>
        <w:numPr>
          <w:ilvl w:val="0"/>
          <w:numId w:val="5"/>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7A0125" w:rsidRDefault="008A7570">
      <w:pPr>
        <w:numPr>
          <w:ilvl w:val="0"/>
          <w:numId w:val="5"/>
        </w:numPr>
      </w:pPr>
      <w:r>
        <w:t>As the field of Computer Science and Computing is ever changing and growing, professionals and students within this field must conduct informal research on an almost daily basis to maintain relevant knowledge and skills.</w:t>
      </w:r>
    </w:p>
    <w:p w:rsidR="007A0125" w:rsidRDefault="008A7570">
      <w:pPr>
        <w:numPr>
          <w:ilvl w:val="0"/>
          <w:numId w:val="5"/>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7A0125" w:rsidRDefault="008A7570">
      <w:pPr>
        <w:numPr>
          <w:ilvl w:val="0"/>
          <w:numId w:val="5"/>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rPr>
          <w:color w:val="000000"/>
        </w:rPr>
      </w:pPr>
    </w:p>
    <w:p w:rsidR="007A0125" w:rsidRDefault="007A0125">
      <w:pPr>
        <w:widowControl w:val="0"/>
        <w:pBdr>
          <w:top w:val="nil"/>
          <w:left w:val="nil"/>
          <w:bottom w:val="nil"/>
          <w:right w:val="nil"/>
          <w:between w:val="nil"/>
        </w:pBdr>
        <w:spacing w:line="276" w:lineRule="auto"/>
        <w:rPr>
          <w:color w:val="000000"/>
        </w:rPr>
      </w:pPr>
    </w:p>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Solving</w:t>
      </w:r>
    </w:p>
    <w:p w:rsidR="007A0125" w:rsidRDefault="008A7570">
      <w:pPr>
        <w:pBdr>
          <w:top w:val="nil"/>
          <w:left w:val="nil"/>
          <w:bottom w:val="nil"/>
          <w:right w:val="nil"/>
          <w:between w:val="nil"/>
        </w:pBdr>
        <w:ind w:left="2610" w:hanging="1890"/>
        <w:rPr>
          <w:color w:val="000000"/>
        </w:rPr>
      </w:pPr>
      <w:r>
        <w:rPr>
          <w:b/>
          <w:color w:val="000000"/>
        </w:rPr>
        <w:t>Content Cluster 1:</w:t>
      </w:r>
      <w:r>
        <w:rPr>
          <w:color w:val="000000"/>
        </w:rPr>
        <w:t xml:space="preserve"> Students will analyze and</w:t>
      </w:r>
      <w:r>
        <w:t xml:space="preserve"> utilize </w:t>
      </w:r>
      <w:r>
        <w:rPr>
          <w:color w:val="000000"/>
        </w:rPr>
        <w:t xml:space="preserve">problem-solving strategies. </w:t>
      </w:r>
    </w:p>
    <w:p w:rsidR="007A0125" w:rsidRDefault="007A0125">
      <w:pPr>
        <w:rPr>
          <w:rFonts w:ascii="Times" w:eastAsia="Times" w:hAnsi="Times" w:cs="Times"/>
          <w:color w:val="000000"/>
        </w:rPr>
      </w:pPr>
    </w:p>
    <w:tbl>
      <w:tblPr>
        <w:tblStyle w:val="a1"/>
        <w:tblW w:w="14398" w:type="dxa"/>
        <w:jc w:val="center"/>
        <w:tblLayout w:type="fixed"/>
        <w:tblLook w:val="0400" w:firstRow="0" w:lastRow="0" w:firstColumn="0" w:lastColumn="0" w:noHBand="0" w:noVBand="1"/>
      </w:tblPr>
      <w:tblGrid>
        <w:gridCol w:w="4800"/>
        <w:gridCol w:w="4799"/>
        <w:gridCol w:w="4799"/>
      </w:tblGrid>
      <w:tr w:rsidR="007A0125">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color w:val="000000"/>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color w:val="000000"/>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color w:val="000000"/>
              </w:rPr>
            </w:pPr>
            <w:r>
              <w:rPr>
                <w:b/>
              </w:rPr>
              <w:t>Year 3 - Advanced</w:t>
            </w:r>
          </w:p>
        </w:tc>
      </w:tr>
      <w:tr w:rsidR="007A0125">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CSCE.Y1.1.1</w:t>
            </w:r>
          </w:p>
          <w:p w:rsidR="007A0125" w:rsidRDefault="008A7570">
            <w:pPr>
              <w:rPr>
                <w:color w:val="000000"/>
              </w:rPr>
            </w:pPr>
            <w:r>
              <w:t>Leverage problem-solving strategies to solve problems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CSCE.Y2.1.1 </w:t>
            </w:r>
          </w:p>
          <w:p w:rsidR="007A0125" w:rsidRDefault="008A7570">
            <w:pPr>
              <w:rPr>
                <w:color w:val="000000"/>
              </w:rPr>
            </w:pPr>
            <w:r>
              <w:t>Leverage problem-solving strategies to solve problems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spacing w:line="276" w:lineRule="auto"/>
            </w:pPr>
            <w:r>
              <w:t>CSCE.Y3.1.1</w:t>
            </w:r>
          </w:p>
          <w:p w:rsidR="007A0125" w:rsidRDefault="008A7570">
            <w:r>
              <w:t>Leverage problem-solving strategies to solve problems of level-appropriate complexity</w:t>
            </w:r>
          </w:p>
        </w:tc>
      </w:tr>
      <w:tr w:rsidR="007A0125">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 xml:space="preserve">Problem-solving strategies that encompass computational thinking include, but are not limited to, abstraction, algorithm development, decomposition, and pattern recognition. </w:t>
            </w:r>
          </w:p>
        </w:tc>
      </w:tr>
      <w:tr w:rsidR="007A0125">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CSCE.Y1.1.2 </w:t>
            </w:r>
          </w:p>
          <w:p w:rsidR="007A0125" w:rsidRDefault="008A7570">
            <w:pPr>
              <w:rPr>
                <w:strike/>
              </w:rPr>
            </w:pPr>
            <w:r>
              <w:t>Analyze and utilize multiple representations of problem-solving logic used to solve problems of 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CSCE.Y2.1.2 </w:t>
            </w:r>
          </w:p>
          <w:p w:rsidR="007A0125" w:rsidRDefault="008A7570">
            <w:r>
              <w:t>Analyze and utilize multiple representations of problem-solving logic used to solve problems of 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CSCE.Y3.1.2 </w:t>
            </w:r>
          </w:p>
          <w:p w:rsidR="007A0125" w:rsidRDefault="008A7570">
            <w:r>
              <w:t>Analyze and utilize multiple representations of problem-solving logic used to solve problems of appropriate complexity</w:t>
            </w:r>
          </w:p>
        </w:tc>
      </w:tr>
      <w:tr w:rsidR="007A0125">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Representations may include, but are not limited to, backlog, decision matrix, design brief, documentation, fault tree analysis, flowchart, pseudocode, and sprints.</w:t>
            </w:r>
          </w:p>
        </w:tc>
      </w:tr>
      <w:tr w:rsidR="007A0125">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CSCE.Y1.1.3 </w:t>
            </w:r>
          </w:p>
          <w:p w:rsidR="007A0125" w:rsidRDefault="008A7570">
            <w:r>
              <w:t>Analyze and utilize collaborative methods in problem solving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CSCE.Y2.1.3 </w:t>
            </w:r>
          </w:p>
          <w:p w:rsidR="007A0125" w:rsidRDefault="008A7570">
            <w:r>
              <w:t>Analyze and utilize collaborative methods in problem solving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CSCE.Y3.1.3 </w:t>
            </w:r>
          </w:p>
          <w:p w:rsidR="007A0125" w:rsidRDefault="008A7570">
            <w:r>
              <w:t>Analyze and utilize collaborative methods in problem solving of level-appropriate complexity</w:t>
            </w:r>
          </w:p>
        </w:tc>
      </w:tr>
      <w:tr w:rsidR="007A0125">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Collaborative methods may include, but are not limited to, distributive (divide and conquer), paired programming, and redundant parallel.</w:t>
            </w:r>
          </w:p>
        </w:tc>
      </w:tr>
      <w:tr w:rsidR="007A0125">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CSCE.Y1.1.4 </w:t>
            </w:r>
          </w:p>
          <w:p w:rsidR="007A0125" w:rsidRDefault="008A7570">
            <w:r>
              <w:t>Analyze and utilize level-appropriate troubleshooting strategies for hardware and software</w:t>
            </w:r>
          </w:p>
          <w:p w:rsidR="007A0125" w:rsidRDefault="007A0125"/>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CSCE.Y2.1.4 </w:t>
            </w:r>
          </w:p>
          <w:p w:rsidR="007A0125" w:rsidRDefault="008A7570">
            <w:r>
              <w:t>Analyze and utilize level-appropriate troubleshooting strategies for hardware and software</w:t>
            </w:r>
          </w:p>
          <w:p w:rsidR="007A0125" w:rsidRDefault="007A0125"/>
          <w:p w:rsidR="007A0125" w:rsidRDefault="008A7570">
            <w:r>
              <w:t xml:space="preserve">CSCE Y2: </w:t>
            </w:r>
          </w:p>
          <w:p w:rsidR="007A0125" w:rsidRDefault="008A7570">
            <w:r>
              <w:t>Analyze issues associated with power supply distribution and discuss mitigation strategies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CSCE.Y3.1.4 </w:t>
            </w:r>
          </w:p>
          <w:p w:rsidR="007A0125" w:rsidRDefault="008A7570">
            <w:r>
              <w:t>Analyze and utilize level-appropriate troubleshooting strategies for hardware and software</w:t>
            </w:r>
          </w:p>
        </w:tc>
      </w:tr>
    </w:tbl>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w:t>
      </w:r>
      <w:r>
        <w:t>g</w:t>
      </w:r>
    </w:p>
    <w:p w:rsidR="007A0125" w:rsidRDefault="008A7570">
      <w:pPr>
        <w:pBdr>
          <w:top w:val="nil"/>
          <w:left w:val="nil"/>
          <w:bottom w:val="nil"/>
          <w:right w:val="nil"/>
          <w:between w:val="nil"/>
        </w:pBdr>
        <w:ind w:left="2610" w:hanging="1890"/>
        <w:rPr>
          <w:color w:val="000000"/>
        </w:rPr>
      </w:pPr>
      <w:r>
        <w:rPr>
          <w:b/>
          <w:color w:val="000000"/>
        </w:rPr>
        <w:t>Content Cluster 2:</w:t>
      </w:r>
      <w:r>
        <w:rPr>
          <w:color w:val="000000"/>
        </w:rPr>
        <w:t xml:space="preserve"> Students will analyze and utilize connections between </w:t>
      </w:r>
      <w:r>
        <w:t>concepts</w:t>
      </w:r>
      <w:r>
        <w:rPr>
          <w:color w:val="000000"/>
        </w:rPr>
        <w:t xml:space="preserve"> of mathematics and computer science.</w:t>
      </w:r>
    </w:p>
    <w:p w:rsidR="007A0125" w:rsidRDefault="007A0125">
      <w:pPr>
        <w:pBdr>
          <w:top w:val="nil"/>
          <w:left w:val="nil"/>
          <w:bottom w:val="nil"/>
          <w:right w:val="nil"/>
          <w:between w:val="nil"/>
        </w:pBdr>
        <w:ind w:firstLine="720"/>
        <w:rPr>
          <w:color w:val="000000"/>
        </w:rPr>
      </w:pPr>
    </w:p>
    <w:tbl>
      <w:tblPr>
        <w:tblStyle w:val="a2"/>
        <w:tblW w:w="143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95"/>
        <w:gridCol w:w="4795"/>
        <w:gridCol w:w="4795"/>
      </w:tblGrid>
      <w:tr w:rsidR="007A0125">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trHeight w:val="410"/>
          <w:jc w:val="center"/>
        </w:trPr>
        <w:tc>
          <w:tcPr>
            <w:tcW w:w="4795" w:type="dxa"/>
            <w:tcBorders>
              <w:top w:val="single" w:sz="8" w:space="0" w:color="000000"/>
              <w:left w:val="single" w:sz="8" w:space="0" w:color="000000"/>
              <w:bottom w:val="single" w:sz="8" w:space="0" w:color="000000"/>
            </w:tcBorders>
            <w:tcMar>
              <w:top w:w="72" w:type="dxa"/>
              <w:left w:w="72" w:type="dxa"/>
              <w:bottom w:w="72" w:type="dxa"/>
              <w:right w:w="72" w:type="dxa"/>
            </w:tcMar>
          </w:tcPr>
          <w:p w:rsidR="007A0125" w:rsidRDefault="008A7570">
            <w:r>
              <w:t xml:space="preserve">CSCE.Y1.2.1 </w:t>
            </w:r>
          </w:p>
          <w:p w:rsidR="007A0125" w:rsidRDefault="008A7570">
            <w:r>
              <w:t>Interpret relational and logical expressions of level-appropriate complexity using comparison and Boolean operators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CSCE.Y2.2.1</w:t>
            </w:r>
          </w:p>
          <w:p w:rsidR="007A0125" w:rsidRDefault="008A7570">
            <w:pPr>
              <w:widowControl w:val="0"/>
            </w:pPr>
            <w:r>
              <w:t xml:space="preserve">Interpret Boolean expressions using the two-level gate forms of AND-OR, OR-AND, NAND-NAND, NOR-NOR and positive/negative/mixed-logic conventions </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CSCE.Y3.2.1</w:t>
            </w:r>
          </w:p>
          <w:p w:rsidR="007A0125" w:rsidRDefault="008A7570">
            <w:pPr>
              <w:widowControl w:val="0"/>
              <w:rPr>
                <w:i/>
              </w:rPr>
            </w:pPr>
            <w:r>
              <w:t xml:space="preserve">Describe and design the structure/operation of arithmetic building blocks including adders, comparators, shift registers, and subtractors; basic latches (D, SR); and flip-flops (D, JK, T) </w:t>
            </w:r>
          </w:p>
        </w:tc>
      </w:tr>
      <w:tr w:rsidR="007A0125">
        <w:trPr>
          <w:trHeight w:val="410"/>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Boolean operators include AND, OR, NOT, and XOR.</w:t>
            </w:r>
          </w:p>
          <w:p w:rsidR="007A0125" w:rsidRDefault="008A7570">
            <w:r>
              <w:t xml:space="preserve">Comparison operators may include, but are not limited to, &lt;, &gt;, </w:t>
            </w:r>
            <w:proofErr w:type="gramStart"/>
            <w:r>
              <w:t>and !</w:t>
            </w:r>
            <w:proofErr w:type="gramEnd"/>
            <w:r>
              <w:t xml:space="preserve">=. </w:t>
            </w:r>
          </w:p>
        </w:tc>
      </w:tr>
      <w:tr w:rsidR="007A0125">
        <w:trPr>
          <w:trHeight w:val="410"/>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CSCE.Y1.2.2 </w:t>
            </w:r>
          </w:p>
          <w:p w:rsidR="007A0125" w:rsidRDefault="008A7570">
            <w:r>
              <w:t xml:space="preserve">Classify the types of information that can be stored as variables and analyze the appropriateness of each (e.g., Booleans, characters, integers, floating points, strings) </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color w:val="000000"/>
              </w:rPr>
            </w:pPr>
            <w:r>
              <w:rPr>
                <w:i/>
              </w:rPr>
              <w:t>Continuation of this standard is not specifically included or excluded</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color w:val="000000"/>
              </w:rPr>
            </w:pPr>
            <w:r>
              <w:rPr>
                <w:i/>
              </w:rPr>
              <w:t>Continuation of this standard is not specifically included or excluded</w:t>
            </w:r>
          </w:p>
        </w:tc>
      </w:tr>
      <w:tr w:rsidR="007A0125">
        <w:trPr>
          <w:trHeight w:val="410"/>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CSCE.Y1.2.3 </w:t>
            </w:r>
          </w:p>
          <w:p w:rsidR="007A0125" w:rsidRDefault="008A7570">
            <w:r>
              <w:t>Analyze how computer science concepts relate to the field of mathematics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color w:val="000000"/>
              </w:rPr>
            </w:pPr>
            <w:r>
              <w:rPr>
                <w:i/>
              </w:rPr>
              <w:t>Continuation of this standard is not specifically included or excluded</w:t>
            </w:r>
          </w:p>
        </w:tc>
      </w:tr>
      <w:tr w:rsidR="007A0125">
        <w:trPr>
          <w:trHeight w:val="410"/>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Concepts may include, but are not limited to, different division methods (e.g., integer, long, modular), random number generation, domain, maximum, mean, minimum, mode, and range.</w:t>
            </w:r>
          </w:p>
        </w:tc>
      </w:tr>
      <w:tr w:rsidR="007A0125">
        <w:trPr>
          <w:trHeight w:val="410"/>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CSCE.Y1.2.4 </w:t>
            </w:r>
          </w:p>
          <w:p w:rsidR="007A0125" w:rsidRDefault="008A7570">
            <w:r>
              <w:t xml:space="preserve">Discuss and apply concepts of abstraction </w:t>
            </w:r>
          </w:p>
          <w:p w:rsidR="007A0125" w:rsidRDefault="007A0125"/>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CSCE.Y2.2.4 </w:t>
            </w:r>
          </w:p>
          <w:p w:rsidR="007A0125" w:rsidRDefault="008A7570">
            <w:r>
              <w:t>Analyze and utilize concepts of abstraction as modeling and abstraction as encapsulation</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trHeight w:val="410"/>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Abstraction is the process of reducing information and detail to facilitate focus on relevant concepts and functionality (displaying only essential information while hiding the details).</w:t>
            </w:r>
          </w:p>
        </w:tc>
      </w:tr>
      <w:tr w:rsidR="007A0125">
        <w:trPr>
          <w:trHeight w:val="200"/>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CSCE.Y1.2.5 </w:t>
            </w:r>
          </w:p>
          <w:p w:rsidR="007A0125" w:rsidRDefault="008A7570">
            <w:r>
              <w:t>Perform operations of level-appropriate complexity with binary, decimal, and hexadecimal numbers</w:t>
            </w:r>
          </w:p>
          <w:p w:rsidR="007A0125" w:rsidRDefault="007A0125"/>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CSCE.Y2.2.5 </w:t>
            </w:r>
          </w:p>
          <w:p w:rsidR="007A0125" w:rsidRDefault="008A7570">
            <w:pPr>
              <w:rPr>
                <w:color w:val="000000"/>
              </w:rPr>
            </w:pPr>
            <w:r>
              <w:t>Perform operations of level-appropriate complexity with binary, octal, decimal, and hexadecimal numbers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Operations may include, but are not limited to, addition, subtraction, multiplication, division, and conversion.</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lastRenderedPageBreak/>
              <w:t xml:space="preserve">CSCE.Y1.2.6 </w:t>
            </w:r>
          </w:p>
          <w:p w:rsidR="007A0125" w:rsidRDefault="008A7570">
            <w:r>
              <w:t>Demonstrate operator precedence in expressions and statements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color w:val="000000"/>
              </w:rPr>
            </w:pPr>
            <w:r>
              <w:rPr>
                <w:i/>
              </w:rPr>
              <w:t>Continuation of this standard is not specifically included or excluded</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color w:val="000000"/>
              </w:rPr>
            </w:pPr>
            <w:r>
              <w:rPr>
                <w:i/>
              </w:rPr>
              <w:t>Continuation of this standard is not specifically included or excluded</w:t>
            </w:r>
          </w:p>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 xml:space="preserve">Operators include, but are not limited to, addition, subtraction, division, modulus division, concatenation, square root, and exponentiation. </w:t>
            </w:r>
          </w:p>
          <w:p w:rsidR="007A0125" w:rsidRDefault="008A7570">
            <w:r>
              <w:t>Operator precedence may include, but is not limited to, inside-out, order of operations, and the understanding that the assignment statement of “x = 1” is not the same as “1 = x.”</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widowControl w:val="0"/>
            </w:pPr>
            <w:r>
              <w:t>CSCE.Y2.2.7</w:t>
            </w:r>
          </w:p>
          <w:p w:rsidR="007A0125" w:rsidRDefault="008A7570">
            <w:pPr>
              <w:widowControl w:val="0"/>
            </w:pPr>
            <w:r>
              <w:t>Describe and represent basic electrical quantities including, but not limited to charge, current, energy, power, and voltage and describe the relationships among them</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This standard is not specifically required until Year 2</w:t>
            </w:r>
          </w:p>
          <w:p w:rsidR="007A0125" w:rsidRDefault="007A0125"/>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CSCE.Y2.2.8</w:t>
            </w:r>
          </w:p>
          <w:p w:rsidR="007A0125" w:rsidRDefault="008A7570">
            <w:r>
              <w:t>Provide examples of using mathematical models in circuit simulators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CSCE.Y3.2.8</w:t>
            </w:r>
          </w:p>
          <w:p w:rsidR="007A0125" w:rsidRDefault="008A7570">
            <w:pPr>
              <w:rPr>
                <w:i/>
              </w:rPr>
            </w:pPr>
            <w:r>
              <w:t>Produce mathematical models to represent material properties of electronic devices</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shd w:val="clear" w:color="auto" w:fill="auto"/>
            <w:tcMar>
              <w:top w:w="72" w:type="dxa"/>
              <w:left w:w="72" w:type="dxa"/>
              <w:bottom w:w="72" w:type="dxa"/>
              <w:right w:w="72" w:type="dxa"/>
            </w:tcMar>
          </w:tcPr>
          <w:p w:rsidR="007A0125" w:rsidRDefault="008A7570">
            <w:r>
              <w:t>CSCE.Y2.2.9</w:t>
            </w:r>
          </w:p>
          <w:p w:rsidR="007A0125" w:rsidRDefault="008A7570">
            <w:r>
              <w:t>Solve problems of level-appropriate complexity using fundamental laws of electricity (e.g., Faraday, Kirchhoff, Ohms)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CSCE.Y3.2.9</w:t>
            </w:r>
          </w:p>
          <w:p w:rsidR="007A0125" w:rsidRDefault="008A7570">
            <w:pPr>
              <w:rPr>
                <w:i/>
              </w:rPr>
            </w:pPr>
            <w:r>
              <w:t>Solve problems of level-appropriate complexity using fundamental laws of electricity (e.g., Faraday, Kirchhoff, Ohms)</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shd w:val="clear" w:color="auto" w:fill="auto"/>
            <w:tcMar>
              <w:top w:w="72" w:type="dxa"/>
              <w:left w:w="72" w:type="dxa"/>
              <w:bottom w:w="72" w:type="dxa"/>
              <w:right w:w="72" w:type="dxa"/>
            </w:tcMar>
          </w:tcPr>
          <w:p w:rsidR="007A0125" w:rsidRDefault="008A7570">
            <w:r>
              <w:t>CSCE.Y2.2.10</w:t>
            </w:r>
          </w:p>
          <w:p w:rsidR="007A0125" w:rsidRDefault="008A7570">
            <w:r>
              <w:t>Perform conversions of level-appropriate complexity</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CSCE.Y3.2.10</w:t>
            </w:r>
          </w:p>
          <w:p w:rsidR="007A0125" w:rsidRDefault="008A7570">
            <w:r>
              <w:t>Perform conversions of level-appropriate complexity</w:t>
            </w:r>
          </w:p>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CSCE Y2-Y3: </w:t>
            </w:r>
          </w:p>
          <w:p w:rsidR="007A0125" w:rsidRDefault="008A7570">
            <w:r>
              <w:t>Conversions may include, but are not limited to, converting to and from the formats specified by the Institute of Electrical and Electronics Engineers (IEEE) 754 standard for floating-point arithmetic; converting from a physical quantity such as acceleration, pressure, and temperature to voltage or current; and voltage to binary and binary to voltage numerical conversions given encoding method, range, and reference voltage parameters.</w:t>
            </w:r>
          </w:p>
        </w:tc>
      </w:tr>
    </w:tbl>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Information, and Security</w:t>
      </w:r>
    </w:p>
    <w:p w:rsidR="007A0125" w:rsidRDefault="008A7570">
      <w:pPr>
        <w:pBdr>
          <w:top w:val="nil"/>
          <w:left w:val="nil"/>
          <w:bottom w:val="nil"/>
          <w:right w:val="nil"/>
          <w:between w:val="nil"/>
        </w:pBdr>
        <w:ind w:left="2610" w:hanging="1890"/>
        <w:rPr>
          <w:color w:val="000000"/>
        </w:rPr>
      </w:pPr>
      <w:r>
        <w:rPr>
          <w:b/>
          <w:color w:val="000000"/>
        </w:rPr>
        <w:t>Content Cluster 3:</w:t>
      </w:r>
      <w:r>
        <w:rPr>
          <w:color w:val="000000"/>
        </w:rPr>
        <w:t xml:space="preserve"> Students will </w:t>
      </w:r>
      <w:r>
        <w:t xml:space="preserve">analyze and utilize </w:t>
      </w:r>
      <w:r>
        <w:rPr>
          <w:color w:val="000000"/>
        </w:rPr>
        <w:t>data through the use of computing devices.</w:t>
      </w:r>
    </w:p>
    <w:p w:rsidR="007A0125" w:rsidRDefault="007A0125">
      <w:pPr>
        <w:rPr>
          <w:rFonts w:ascii="Times" w:eastAsia="Times" w:hAnsi="Times" w:cs="Times"/>
          <w:color w:val="000000"/>
        </w:rPr>
      </w:pPr>
    </w:p>
    <w:tbl>
      <w:tblPr>
        <w:tblStyle w:val="a3"/>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CSCE.Y1.3.1 </w:t>
            </w:r>
          </w:p>
          <w:p w:rsidR="007A0125" w:rsidRDefault="008A7570">
            <w:r>
              <w:t>Define, store, access, and manipulate level-appropriate data (e.g., primitive, linear)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CSCE.Y2.3.1 </w:t>
            </w:r>
          </w:p>
          <w:p w:rsidR="007A0125" w:rsidRDefault="008A7570">
            <w:r>
              <w:t>Create programs to store, access, and manipulate level-appropriate data (e.g., structured data, objects)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p w:rsidR="007A0125" w:rsidRDefault="007A0125"/>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pPr>
              <w:rPr>
                <w:rFonts w:ascii="Times" w:eastAsia="Times" w:hAnsi="Times" w:cs="Times"/>
              </w:rPr>
            </w:pPr>
            <w:r>
              <w:t>Primitive data may include, but is not limited to, Boolean, character, double, float, and integer.</w:t>
            </w:r>
          </w:p>
          <w:p w:rsidR="007A0125" w:rsidRDefault="008A7570">
            <w:pPr>
              <w:rPr>
                <w:rFonts w:ascii="Times" w:eastAsia="Times" w:hAnsi="Times" w:cs="Times"/>
              </w:rPr>
            </w:pPr>
            <w:r>
              <w:t>Linear data may include, but is not limited to, arrays, lists, strings, and vectors.</w:t>
            </w:r>
          </w:p>
          <w:p w:rsidR="007A0125" w:rsidRDefault="008A7570">
            <w:pPr>
              <w:rPr>
                <w:rFonts w:ascii="Times" w:eastAsia="Times" w:hAnsi="Times" w:cs="Times"/>
              </w:rPr>
            </w:pPr>
            <w:r>
              <w:t>Structured data may include, but is not limited to, arrays, classes, linked lists, maps, multidimensional arrays, and structs.</w:t>
            </w:r>
          </w:p>
          <w:p w:rsidR="007A0125" w:rsidRDefault="008A7570">
            <w:r>
              <w:t xml:space="preserve">Objects may include, but are not limited to, constructors, data members, and methods. </w:t>
            </w:r>
          </w:p>
          <w:p w:rsidR="007A0125" w:rsidRDefault="008A7570">
            <w:r>
              <w:t>Defining, storing, and accessing may include, but are not limited to, type declaration, variables, and modifiers (e.g., final, pass-by-value, pass-by-reference parameters, private, protected, public).</w:t>
            </w:r>
          </w:p>
          <w:p w:rsidR="007A0125" w:rsidRDefault="008A7570">
            <w:r>
              <w:t>Manipulating data may include, but is not limited to, arranging (e.g., queuing, stacking), bit manipulation, casting, rearranging, and sorting.</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CSCE.Y1.3.2 </w:t>
            </w:r>
          </w:p>
          <w:p w:rsidR="007A0125" w:rsidRDefault="008A757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CSCE.Y2.3.2 </w:t>
            </w:r>
          </w:p>
          <w:p w:rsidR="007A0125" w:rsidRDefault="008A757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rFonts w:ascii="Times" w:eastAsia="Times" w:hAnsi="Times" w:cs="Times"/>
                <w:color w:val="000000"/>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CSCE.Y2.3.3 </w:t>
            </w:r>
          </w:p>
          <w:p w:rsidR="007A0125" w:rsidRDefault="008A7570">
            <w:r>
              <w:t>Research, discuss, and create level-appropriate programs to model and simulate probabilistic and real-world scenarios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Probabilistic scenarios may include, but are not limited to, flipping a coin, random walkers, and rolling dice.</w:t>
            </w:r>
          </w:p>
          <w:p w:rsidR="007A0125" w:rsidRDefault="008A7570">
            <w:r>
              <w:t>Real-world scenarios may include, but are not limited to, city population and predator-prey.</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CSCE.Y1.3.4 </w:t>
            </w:r>
          </w:p>
          <w:p w:rsidR="007A0125" w:rsidRDefault="008A7570">
            <w:r>
              <w:t>Analyze, utilize, and visually represent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CSCE.Y2.3.4 </w:t>
            </w:r>
          </w:p>
          <w:p w:rsidR="007A0125" w:rsidRDefault="008A7570">
            <w:r>
              <w:t>Analyze, utilize, and visually represent level-appropriate static and dynamic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i/>
                <w:strike/>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 xml:space="preserve">Visual representation tools may include, but are not limited to, analytics reports, graphical representations, programming language libraries, and spreadsheets. Dynamic data may include, but is not limited to, network traffic, real-time weather data, sensor statuses, stock market valuations, and system status. </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CSCE.Y1.3.5</w:t>
            </w:r>
          </w:p>
          <w:p w:rsidR="007A0125" w:rsidRDefault="008A7570">
            <w:r>
              <w:t>Perform level-appropriate data analysis using computing tools</w:t>
            </w:r>
          </w:p>
          <w:p w:rsidR="007A0125" w:rsidRDefault="007A0125"/>
          <w:p w:rsidR="007A0125" w:rsidRDefault="007A0125"/>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CSCE.Y2.3.5 </w:t>
            </w:r>
          </w:p>
          <w:p w:rsidR="007A0125" w:rsidRDefault="008A7570">
            <w:pPr>
              <w:rPr>
                <w:i/>
                <w:strike/>
              </w:rPr>
            </w:pPr>
            <w:r>
              <w:t>Perform level-appropriate data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i/>
              </w:rPr>
            </w:pPr>
            <w:r>
              <w:rPr>
                <w:i/>
              </w:rPr>
              <w:t>Continuation of this standard is not specifically included or excluded</w:t>
            </w:r>
          </w:p>
          <w:p w:rsidR="007A0125" w:rsidRDefault="007A0125">
            <w:pPr>
              <w:rPr>
                <w:i/>
              </w:rPr>
            </w:pP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lastRenderedPageBreak/>
              <w:t xml:space="preserve">NOTE: </w:t>
            </w:r>
          </w:p>
          <w:p w:rsidR="007A0125" w:rsidRDefault="008A7570">
            <w:r>
              <w:t>Analysis may include, but is not limited to, maximum values, mean values, minimum values, ranges, and string comparisons.</w:t>
            </w:r>
          </w:p>
        </w:tc>
      </w:tr>
    </w:tbl>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rPr>
          <w:color w:val="000000"/>
        </w:rPr>
      </w:pPr>
    </w:p>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Information, and Secu</w:t>
      </w:r>
      <w:r>
        <w:t>rity</w:t>
      </w:r>
    </w:p>
    <w:p w:rsidR="007A0125" w:rsidRDefault="008A7570">
      <w:pPr>
        <w:pBdr>
          <w:top w:val="nil"/>
          <w:left w:val="nil"/>
          <w:bottom w:val="nil"/>
          <w:right w:val="nil"/>
          <w:between w:val="nil"/>
        </w:pBdr>
        <w:ind w:left="2610" w:hanging="1890"/>
        <w:rPr>
          <w:color w:val="000000"/>
        </w:rPr>
      </w:pPr>
      <w:r>
        <w:rPr>
          <w:b/>
          <w:color w:val="000000"/>
        </w:rPr>
        <w:t>Content Cluster 4:</w:t>
      </w:r>
      <w:r>
        <w:rPr>
          <w:color w:val="000000"/>
        </w:rPr>
        <w:t xml:space="preserve"> </w:t>
      </w:r>
      <w:r>
        <w:t>Students will analyze and utilize concepts of cybersecurity.</w:t>
      </w:r>
    </w:p>
    <w:p w:rsidR="007A0125" w:rsidRDefault="007A0125">
      <w:pPr>
        <w:rPr>
          <w:rFonts w:ascii="Times" w:eastAsia="Times" w:hAnsi="Times" w:cs="Times"/>
          <w:color w:val="000000"/>
        </w:rPr>
      </w:pPr>
    </w:p>
    <w:tbl>
      <w:tblPr>
        <w:tblStyle w:val="a4"/>
        <w:tblW w:w="143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8" w:space="0" w:color="000000"/>
              <w:left w:val="single" w:sz="8" w:space="0" w:color="000000"/>
              <w:bottom w:val="single" w:sz="8" w:space="0" w:color="000000"/>
            </w:tcBorders>
            <w:tcMar>
              <w:top w:w="72" w:type="dxa"/>
              <w:left w:w="72" w:type="dxa"/>
              <w:bottom w:w="72" w:type="dxa"/>
              <w:right w:w="72" w:type="dxa"/>
            </w:tcMar>
          </w:tcPr>
          <w:p w:rsidR="007A0125" w:rsidRDefault="008A7570">
            <w:r>
              <w:t>CSCE.Y1.4.1</w:t>
            </w:r>
          </w:p>
          <w:p w:rsidR="007A0125" w:rsidRDefault="008A7570">
            <w:r>
              <w:t>Identify the five pillars of cybersecurity and evaluate the relevance of each pillar to computer science concepts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CSCE.Y2.4.1</w:t>
            </w:r>
          </w:p>
          <w:p w:rsidR="007A0125" w:rsidRDefault="008A7570">
            <w:r>
              <w:t>Apply the five pillars of cybersecurity as applicable to level-appropriate computer science concepts</w:t>
            </w:r>
          </w:p>
          <w:p w:rsidR="007A0125" w:rsidRDefault="007A0125"/>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CSCE.Y3.4.1</w:t>
            </w:r>
          </w:p>
          <w:p w:rsidR="007A0125" w:rsidRDefault="008A7570">
            <w:r>
              <w:t>Apply the five pillars of cybersecurity as applicable to level-appropriate computer science concepts</w:t>
            </w:r>
          </w:p>
          <w:p w:rsidR="007A0125" w:rsidRDefault="007A0125"/>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NOTE:</w:t>
            </w:r>
          </w:p>
          <w:p w:rsidR="007A0125" w:rsidRDefault="008A7570">
            <w:r>
              <w:t>Additional concepts and key terms of the five pillars of cybersecurity (confidentiality, integrity, availability, non-repudiation, and authentication) may include, but are not limited to, access control paradigms, accountability, authorization, least-privilege, and need-to-know.</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CSCE.Y1.4.2</w:t>
            </w:r>
          </w:p>
          <w:p w:rsidR="007A0125" w:rsidRDefault="008A7570">
            <w:r>
              <w:t>Research and describe different roles within the hacking community (e.g., white hat, black hat, gray hat hacking), including positive and negative motivations, significant impacts, and social stereotypes</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 xml:space="preserve">White hat hacking may include, but is not limited to, bug bounty programs and contracted penetration testing. A significant impact example may include, but is not limited to, Charlie Miller’s </w:t>
            </w:r>
            <w:proofErr w:type="spellStart"/>
            <w:r>
              <w:t>compromisation</w:t>
            </w:r>
            <w:proofErr w:type="spellEnd"/>
            <w:r>
              <w:t xml:space="preserve"> of Fiat Chrysler vehicles. </w:t>
            </w:r>
          </w:p>
          <w:p w:rsidR="007A0125" w:rsidRDefault="008A7570">
            <w:r>
              <w:t xml:space="preserve">Black hat hacking may include, but is not limited to, the unauthorized processes of accessing systems to destroy, compromise, or steal data and deny access to services or systems. A significant impact example may include, but is not limited to, Behzad </w:t>
            </w:r>
            <w:proofErr w:type="spellStart"/>
            <w:r>
              <w:t>Mesri’s</w:t>
            </w:r>
            <w:proofErr w:type="spellEnd"/>
            <w:r>
              <w:t xml:space="preserve"> alleged theft of data from Home Box Office (HBO) and subsequent ransom demands.</w:t>
            </w:r>
          </w:p>
          <w:p w:rsidR="007A0125" w:rsidRDefault="008A7570">
            <w:r>
              <w:t>Gray hat hacking may include, but is not limited to, unauthorized processes of accessing systems to report, correct, and draw attention to security vulnerabilities. A significant example of gray hat hacking is intentionally not included; students and teachers are encouraged to explore and discuss the nuances of “right versus wrong” and motivations within this community, including nation-state actions.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CSCE.Y1.4.3</w:t>
            </w:r>
          </w:p>
          <w:p w:rsidR="007A0125" w:rsidRDefault="008A7570">
            <w:r>
              <w:t>Research and describe the impacts of ransomware, trojans, viruses, and other malware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CSCE.Y2.4.3</w:t>
            </w:r>
          </w:p>
          <w:p w:rsidR="007A0125" w:rsidRDefault="008A7570">
            <w:pPr>
              <w:rPr>
                <w:i/>
              </w:rPr>
            </w:pPr>
            <w:r>
              <w:t xml:space="preserve">Research and describe common attacks on hardware, software, and networks </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CSCE.Y3.4.3</w:t>
            </w:r>
          </w:p>
          <w:p w:rsidR="007A0125" w:rsidRDefault="008A7570">
            <w:r>
              <w:t>Replicate level-appropriate and common attacks on hardware, software, and networks</w:t>
            </w:r>
          </w:p>
        </w:tc>
      </w:tr>
      <w:tr w:rsidR="007A0125">
        <w:trPr>
          <w:jc w:val="center"/>
        </w:trPr>
        <w:tc>
          <w:tcPr>
            <w:tcW w:w="14385"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Common hardware attacks may include, but are not limited to, clones, hardware trojans, and side-channel attacks.</w:t>
            </w:r>
          </w:p>
          <w:p w:rsidR="007A0125" w:rsidRDefault="008A7570">
            <w:r>
              <w:t>Common software attacks may include, but are not limited to, buffer overflows, deployment errors, software bugs, and Structured Query Language (SQL) and command injection.</w:t>
            </w:r>
          </w:p>
          <w:p w:rsidR="007A0125" w:rsidRDefault="008A7570">
            <w:r>
              <w:t>Common network attacks may include, but are not limited to, man-in-the-middle attacks, packet sniffing, protocol abuse, and spoofing of media access control (MAC) or internet protocol (IP) addresses.</w:t>
            </w:r>
          </w:p>
          <w:p w:rsidR="007A0125" w:rsidRDefault="007A0125"/>
          <w:p w:rsidR="007A0125" w:rsidRDefault="007A0125"/>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lastRenderedPageBreak/>
              <w:t>CSCE.Y1.4.4</w:t>
            </w:r>
          </w:p>
          <w:p w:rsidR="007A0125" w:rsidRDefault="008A7570">
            <w:r>
              <w:t xml:space="preserve">Explain implications related to identification and responsible reporting of a vulnerability versus exploitation </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i/>
              </w:rPr>
            </w:pPr>
            <w:r>
              <w:rPr>
                <w:i/>
              </w:rPr>
              <w:t>Continuation of this standard is not specifically included or excluded</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rPr>
                <w:i/>
              </w:rPr>
            </w:pPr>
            <w:r>
              <w:rPr>
                <w:i/>
              </w:rPr>
              <w:t>Continuation of this standard is not specifically included or excluded</w:t>
            </w:r>
          </w:p>
        </w:tc>
      </w:tr>
      <w:tr w:rsidR="007A0125">
        <w:trPr>
          <w:jc w:val="center"/>
        </w:trPr>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CSCE.Y2.4.5</w:t>
            </w:r>
          </w:p>
          <w:p w:rsidR="007A0125" w:rsidRDefault="008A7570">
            <w:pPr>
              <w:widowControl w:val="0"/>
            </w:pPr>
            <w:r>
              <w:t>Define cracking and contrast it to hacking</w:t>
            </w:r>
          </w:p>
        </w:tc>
        <w:tc>
          <w:tcPr>
            <w:tcW w:w="479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CSCE.Y3.4.5</w:t>
            </w:r>
          </w:p>
          <w:p w:rsidR="007A0125" w:rsidRDefault="008A7570">
            <w:pPr>
              <w:widowControl w:val="0"/>
            </w:pPr>
            <w:r>
              <w:t xml:space="preserve">Enumerate techniques to combat cracking attacks </w:t>
            </w:r>
          </w:p>
        </w:tc>
      </w:tr>
    </w:tbl>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rPr>
          <w:color w:val="000000"/>
        </w:rPr>
      </w:pPr>
    </w:p>
    <w:p w:rsidR="007A0125" w:rsidRDefault="008A7570">
      <w:r>
        <w:br w:type="page"/>
      </w:r>
    </w:p>
    <w:p w:rsidR="007A0125" w:rsidRDefault="008A7570">
      <w:pPr>
        <w:rPr>
          <w:rFonts w:ascii="Times" w:eastAsia="Times" w:hAnsi="Times" w:cs="Times"/>
          <w:color w:val="000000"/>
        </w:rPr>
      </w:pPr>
      <w:r>
        <w:rPr>
          <w:b/>
        </w:rPr>
        <w:lastRenderedPageBreak/>
        <w:t>Strand:</w:t>
      </w:r>
      <w:r>
        <w:t xml:space="preserve"> Algorithms and Programs</w:t>
      </w:r>
    </w:p>
    <w:p w:rsidR="007A0125" w:rsidRDefault="008A7570">
      <w:pPr>
        <w:pBdr>
          <w:top w:val="nil"/>
          <w:left w:val="nil"/>
          <w:bottom w:val="nil"/>
          <w:right w:val="nil"/>
          <w:between w:val="nil"/>
        </w:pBdr>
        <w:ind w:left="2610" w:hanging="1890"/>
        <w:rPr>
          <w:color w:val="000000"/>
        </w:rPr>
      </w:pPr>
      <w:r>
        <w:rPr>
          <w:b/>
          <w:color w:val="000000"/>
        </w:rPr>
        <w:t>Content Cluster 5:</w:t>
      </w:r>
      <w:r>
        <w:rPr>
          <w:color w:val="000000"/>
        </w:rPr>
        <w:t xml:space="preserve"> Students will create, evaluate, and modify algorithms.</w:t>
      </w:r>
    </w:p>
    <w:p w:rsidR="007A0125" w:rsidRDefault="007A0125">
      <w:pPr>
        <w:rPr>
          <w:rFonts w:ascii="Times" w:eastAsia="Times" w:hAnsi="Times" w:cs="Times"/>
          <w:color w:val="000000"/>
        </w:rPr>
      </w:pPr>
    </w:p>
    <w:tbl>
      <w:tblPr>
        <w:tblStyle w:val="a5"/>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800"/>
        <w:gridCol w:w="4800"/>
        <w:gridCol w:w="4800"/>
      </w:tblGrid>
      <w:tr w:rsidR="007A0125">
        <w:trPr>
          <w:trHeight w:val="60"/>
          <w:jc w:val="center"/>
        </w:trPr>
        <w:tc>
          <w:tcPr>
            <w:tcW w:w="48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8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8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800" w:type="dxa"/>
            <w:tcBorders>
              <w:top w:val="single" w:sz="8" w:space="0" w:color="000000"/>
              <w:left w:val="single" w:sz="8" w:space="0" w:color="000000"/>
              <w:bottom w:val="single" w:sz="8" w:space="0" w:color="000000"/>
            </w:tcBorders>
            <w:tcMar>
              <w:top w:w="72" w:type="dxa"/>
              <w:left w:w="72" w:type="dxa"/>
              <w:bottom w:w="72" w:type="dxa"/>
              <w:right w:w="72" w:type="dxa"/>
            </w:tcMar>
          </w:tcPr>
          <w:p w:rsidR="007A0125" w:rsidRDefault="008A7570">
            <w:r>
              <w:t xml:space="preserve">CSCE.Y1.5.1 </w:t>
            </w:r>
          </w:p>
          <w:p w:rsidR="007A0125" w:rsidRDefault="008A7570">
            <w:pPr>
              <w:rPr>
                <w:rFonts w:ascii="Times" w:eastAsia="Times" w:hAnsi="Times" w:cs="Times"/>
              </w:rPr>
            </w:pPr>
            <w:r>
              <w:t>Design and implement level-appropriate algorithms that use iteration, selection, and sequence</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CSCE.Y2.5.1 </w:t>
            </w:r>
          </w:p>
          <w:p w:rsidR="007A0125" w:rsidRDefault="008A7570">
            <w:pPr>
              <w:rPr>
                <w:rFonts w:ascii="Times" w:eastAsia="Times" w:hAnsi="Times" w:cs="Times"/>
                <w:color w:val="000000"/>
              </w:rPr>
            </w:pPr>
            <w:r>
              <w:t>Design and implement level-appropriate algorithms that use iteration, recursion, selection, and sequence</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CSCE.Y3.5.1</w:t>
            </w:r>
          </w:p>
          <w:p w:rsidR="007A0125" w:rsidRDefault="008A7570">
            <w:r>
              <w:t>Design and implement level-appropriate algorithms including, but not limited to, brute force, divide and conquer, and greedy algorithms</w:t>
            </w:r>
          </w:p>
        </w:tc>
      </w:tr>
      <w:tr w:rsidR="007A0125">
        <w:trPr>
          <w:jc w:val="center"/>
        </w:trPr>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CSCE.Y1.5.2</w:t>
            </w:r>
          </w:p>
          <w:p w:rsidR="007A0125" w:rsidRDefault="008A7570">
            <w:r>
              <w:t>Illustrate the flow of execution of algorithms in level-appropriate programs including branching and looping</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CSCE.Y2.5.2</w:t>
            </w:r>
          </w:p>
          <w:p w:rsidR="007A0125" w:rsidRDefault="008A7570">
            <w:pPr>
              <w:widowControl w:val="0"/>
              <w:spacing w:line="276" w:lineRule="auto"/>
              <w:rPr>
                <w:i/>
              </w:rPr>
            </w:pPr>
            <w:r>
              <w:t>Illustrate the flow of execution of algorithms in level-appropriate programs including combinational and sequential logic circuits (e.g., arithmetic blocks, combinatorial gates, memory elements) and finite state machines</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CSCE.Y3.5.2</w:t>
            </w:r>
          </w:p>
          <w:p w:rsidR="007A0125" w:rsidRDefault="008A7570">
            <w:pPr>
              <w:widowControl w:val="0"/>
              <w:spacing w:line="276" w:lineRule="auto"/>
              <w:rPr>
                <w:i/>
              </w:rPr>
            </w:pPr>
            <w:r>
              <w:t>Illustrate the flow of execution of algorithms in level-appropriate programs including high-impedance state and logic gate implementation including a tri-state buffer</w:t>
            </w:r>
          </w:p>
        </w:tc>
      </w:tr>
      <w:tr w:rsidR="007A0125">
        <w:trPr>
          <w:trHeight w:val="410"/>
          <w:jc w:val="center"/>
        </w:trPr>
        <w:tc>
          <w:tcPr>
            <w:tcW w:w="14400"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Illustrations may include, but are not limited to, flowcharts and pseudocode.</w:t>
            </w:r>
          </w:p>
        </w:tc>
      </w:tr>
      <w:tr w:rsidR="007A0125">
        <w:trPr>
          <w:jc w:val="center"/>
        </w:trPr>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CSCE.Y1.5.3</w:t>
            </w:r>
          </w:p>
          <w:p w:rsidR="007A0125" w:rsidRDefault="008A7570">
            <w:r>
              <w:t>Evaluate the qualities of level-appropriate student-created and non-student-created algorithms</w:t>
            </w:r>
          </w:p>
          <w:p w:rsidR="007A0125" w:rsidRDefault="007A0125">
            <w:pPr>
              <w:rPr>
                <w:strike/>
              </w:rPr>
            </w:pPr>
          </w:p>
          <w:p w:rsidR="007A0125" w:rsidRDefault="007A0125"/>
          <w:p w:rsidR="007A0125" w:rsidRDefault="007A0125"/>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CSCE.Y2.5.3</w:t>
            </w:r>
          </w:p>
          <w:p w:rsidR="007A0125" w:rsidRDefault="008A7570">
            <w:r>
              <w:t>Evaluate the qualities of level-appropriate student-created and non-student-created algorithms including classic search and sort algorithms</w:t>
            </w:r>
          </w:p>
          <w:p w:rsidR="007A0125" w:rsidRDefault="007A0125"/>
          <w:p w:rsidR="007A0125" w:rsidRDefault="008A7570">
            <w:r>
              <w:t>CSCE Y2:</w:t>
            </w:r>
          </w:p>
          <w:p w:rsidR="007A0125" w:rsidRDefault="008A7570">
            <w:pPr>
              <w:rPr>
                <w:strike/>
              </w:rPr>
            </w:pPr>
            <w:r>
              <w:t xml:space="preserve">Include evaluation of scheduling algorithms on system performance; algorithms used in application domains including control applications; discrete event simulation applications; encryption/decryption algorithms; and location-aware or mobile applications </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CSCE.Y3.5.3 </w:t>
            </w:r>
          </w:p>
          <w:p w:rsidR="007A0125" w:rsidRDefault="008A7570">
            <w:pPr>
              <w:widowControl w:val="0"/>
            </w:pPr>
            <w:r>
              <w:t>Evaluate the qualities of level-appropriate student-created algorithms and non-student-created algorithms including parallel algorithms</w:t>
            </w:r>
          </w:p>
        </w:tc>
      </w:tr>
      <w:tr w:rsidR="007A0125">
        <w:trPr>
          <w:jc w:val="center"/>
        </w:trPr>
        <w:tc>
          <w:tcPr>
            <w:tcW w:w="14400"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NOTE: </w:t>
            </w:r>
          </w:p>
          <w:p w:rsidR="007A0125" w:rsidRDefault="008A7570">
            <w:r>
              <w:t xml:space="preserve">Evaluation tools may include, but are not limited to, a code review and test cases. </w:t>
            </w:r>
          </w:p>
          <w:p w:rsidR="007A0125" w:rsidRDefault="008A7570">
            <w:r>
              <w:t>Qualities may include, but are not limited to, correctness, efficiency, exception handling, input/data/model validation, portability, readability, scalability, and usability.</w:t>
            </w:r>
          </w:p>
        </w:tc>
      </w:tr>
      <w:tr w:rsidR="007A0125">
        <w:trPr>
          <w:jc w:val="center"/>
        </w:trPr>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 xml:space="preserve">CSCE.Y1.5.4 </w:t>
            </w:r>
          </w:p>
          <w:p w:rsidR="007A0125" w:rsidRDefault="008A7570">
            <w:pPr>
              <w:rPr>
                <w:rFonts w:ascii="Times" w:eastAsia="Times" w:hAnsi="Times" w:cs="Times"/>
              </w:rPr>
            </w:pPr>
            <w:r>
              <w:t>Use a systematic approach to detect and resolve errors in a given algorithm</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CSCE.Y2.5.4</w:t>
            </w:r>
          </w:p>
          <w:p w:rsidR="007A0125" w:rsidRDefault="008A7570">
            <w:r>
              <w:t>Use a systematic approach to detect and resolve errors in a given algorithm</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t>CSCE.Y3.5.4</w:t>
            </w:r>
          </w:p>
          <w:p w:rsidR="007A0125" w:rsidRDefault="008A7570">
            <w:r>
              <w:t>Use a systematic approach to detect and resolve errors in a given algorithm</w:t>
            </w:r>
          </w:p>
          <w:p w:rsidR="007A0125" w:rsidRDefault="007A0125"/>
          <w:p w:rsidR="007A0125" w:rsidRDefault="007A0125"/>
        </w:tc>
      </w:tr>
      <w:tr w:rsidR="007A0125">
        <w:trPr>
          <w:jc w:val="center"/>
        </w:trPr>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r>
              <w:rPr>
                <w:i/>
              </w:rPr>
              <w:lastRenderedPageBreak/>
              <w:t>This standard is not specifically required until Year 2</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widowControl w:val="0"/>
            </w:pPr>
            <w:r>
              <w:t>CSCE.Y2.5.5</w:t>
            </w:r>
          </w:p>
          <w:p w:rsidR="007A0125" w:rsidRDefault="008A7570">
            <w:pPr>
              <w:widowControl w:val="0"/>
            </w:pPr>
            <w:r>
              <w:t>Explain how regular expressions are related to finite state machines and why this is important</w:t>
            </w:r>
          </w:p>
        </w:tc>
        <w:tc>
          <w:tcPr>
            <w:tcW w:w="480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A0125" w:rsidRDefault="008A7570">
            <w:pPr>
              <w:widowControl w:val="0"/>
            </w:pPr>
            <w:r>
              <w:t>CSCE.Y3.5.5</w:t>
            </w:r>
          </w:p>
          <w:p w:rsidR="007A0125" w:rsidRDefault="008A7570">
            <w:pPr>
              <w:widowControl w:val="0"/>
            </w:pPr>
            <w:r>
              <w:t>Generate a regular expression to represent a specified language</w:t>
            </w:r>
          </w:p>
        </w:tc>
      </w:tr>
    </w:tbl>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pPr>
    </w:p>
    <w:p w:rsidR="007A0125" w:rsidRDefault="008A7570">
      <w:pPr>
        <w:pBdr>
          <w:top w:val="nil"/>
          <w:left w:val="nil"/>
          <w:bottom w:val="nil"/>
          <w:right w:val="nil"/>
          <w:between w:val="nil"/>
        </w:pBdr>
        <w:rPr>
          <w:color w:val="000000"/>
        </w:rPr>
      </w:pPr>
      <w:r>
        <w:br w:type="page"/>
      </w:r>
      <w:r>
        <w:rPr>
          <w:b/>
        </w:rPr>
        <w:lastRenderedPageBreak/>
        <w:t>S</w:t>
      </w:r>
      <w:r>
        <w:rPr>
          <w:b/>
          <w:color w:val="000000"/>
        </w:rPr>
        <w:t>trand:</w:t>
      </w:r>
      <w:r>
        <w:rPr>
          <w:color w:val="000000"/>
        </w:rPr>
        <w:t xml:space="preserve"> Algorithms and Programs</w:t>
      </w:r>
    </w:p>
    <w:p w:rsidR="007A0125" w:rsidRDefault="008A7570">
      <w:pPr>
        <w:pBdr>
          <w:top w:val="nil"/>
          <w:left w:val="nil"/>
          <w:bottom w:val="nil"/>
          <w:right w:val="nil"/>
          <w:between w:val="nil"/>
        </w:pBdr>
        <w:ind w:left="2610" w:hanging="1890"/>
        <w:rPr>
          <w:color w:val="000000"/>
        </w:rPr>
      </w:pPr>
      <w:r>
        <w:rPr>
          <w:b/>
          <w:color w:val="000000"/>
        </w:rPr>
        <w:t>Content Cluster 6:</w:t>
      </w:r>
      <w:r>
        <w:rPr>
          <w:color w:val="000000"/>
        </w:rPr>
        <w:t xml:space="preserve"> Students will create programs to solve problems.</w:t>
      </w:r>
    </w:p>
    <w:p w:rsidR="007A0125" w:rsidRDefault="007A0125">
      <w:pPr>
        <w:rPr>
          <w:rFonts w:ascii="Times" w:eastAsia="Times" w:hAnsi="Times" w:cs="Times"/>
          <w:color w:val="000000"/>
        </w:rPr>
      </w:pPr>
    </w:p>
    <w:tbl>
      <w:tblPr>
        <w:tblStyle w:val="a6"/>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CSCE.Y1.6.1</w:t>
            </w:r>
          </w:p>
          <w:p w:rsidR="007A0125" w:rsidRDefault="008A7570">
            <w:r>
              <w:t>Create programs using procedures to solve problems of level-appropriate complexity</w:t>
            </w:r>
          </w:p>
          <w:p w:rsidR="007A0125" w:rsidRDefault="007A0125">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CSCE.Y2.6.1 </w:t>
            </w:r>
          </w:p>
          <w:p w:rsidR="007A0125" w:rsidRDefault="008A7570">
            <w:pPr>
              <w:rPr>
                <w:strike/>
              </w:rPr>
            </w:pPr>
            <w:r>
              <w:t>Create programs to solve problems of level-appropriate complexity</w:t>
            </w:r>
            <w:r>
              <w:rPr>
                <w:strike/>
              </w:rPr>
              <w:t xml:space="preserve">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CSCE.Y3.6.1</w:t>
            </w:r>
          </w:p>
          <w:p w:rsidR="007A0125" w:rsidRDefault="008A7570">
            <w:pPr>
              <w:widowControl w:val="0"/>
            </w:pPr>
            <w:r>
              <w:t xml:space="preserve">Create programs to solve problems of level-appropriate complexity and to demonstrate an understanding of machine-level operations including: </w:t>
            </w:r>
          </w:p>
          <w:p w:rsidR="007A0125" w:rsidRDefault="008A7570">
            <w:pPr>
              <w:widowControl w:val="0"/>
              <w:numPr>
                <w:ilvl w:val="0"/>
                <w:numId w:val="3"/>
              </w:numPr>
            </w:pPr>
            <w:r>
              <w:t>a deterministic finite state machine to accept a simple language</w:t>
            </w:r>
          </w:p>
          <w:p w:rsidR="007A0125" w:rsidRDefault="008A7570">
            <w:pPr>
              <w:widowControl w:val="0"/>
              <w:numPr>
                <w:ilvl w:val="0"/>
                <w:numId w:val="3"/>
              </w:numPr>
            </w:pPr>
            <w:r>
              <w:t xml:space="preserve">level-appropriate assembly language programs </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“Procedures” is considered interchangeable with “functions” for meeting this standard.</w:t>
            </w:r>
          </w:p>
          <w:p w:rsidR="007A0125" w:rsidRDefault="008A7570">
            <w:r>
              <w:t>Problems may include, but are not limited to, encoding, encryption, finding minimum/maximum values, identifying prime numbers, searching and sorting, and solving classic computer science tasks such as The Towers of Hanoi problem.</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CSCE.Y1.6.2 </w:t>
            </w:r>
          </w:p>
          <w:p w:rsidR="007A0125" w:rsidRDefault="008A7570">
            <w:pPr>
              <w:rPr>
                <w:rFonts w:ascii="Times" w:eastAsia="Times" w:hAnsi="Times" w:cs="Times"/>
              </w:rPr>
            </w:pPr>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CSCE.Y2.6.2 </w:t>
            </w:r>
          </w:p>
          <w:p w:rsidR="007A0125" w:rsidRDefault="008A7570">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CSCE.Y3.6.2 </w:t>
            </w:r>
          </w:p>
          <w:p w:rsidR="007A0125" w:rsidRDefault="008A7570">
            <w:pPr>
              <w:rPr>
                <w:rFonts w:ascii="Times" w:eastAsia="Times" w:hAnsi="Times" w:cs="Times"/>
              </w:rPr>
            </w:pPr>
            <w:r>
              <w:t>Apply best practices of program design and format (e.g., descriptive names, documentation, indentation, user experience design, whitespace)</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CSCE.Y1.6.3</w:t>
            </w:r>
          </w:p>
          <w:p w:rsidR="007A0125" w:rsidRDefault="008A7570">
            <w:r>
              <w:t>Determine the scope and state of variables declared in procedures and control structures over time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rFonts w:ascii="Times" w:eastAsia="Times" w:hAnsi="Times" w:cs="Times"/>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NOTE:</w:t>
            </w:r>
          </w:p>
          <w:p w:rsidR="007A0125" w:rsidRDefault="008A7570">
            <w:r>
              <w:t>“Procedures” is considered interchangeable with “functions” for meeting this standard.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CSCE.Y1.6.4</w:t>
            </w:r>
          </w:p>
          <w:p w:rsidR="007A0125" w:rsidRDefault="008A7570">
            <w:r>
              <w:t>Create programs of level-appropriate complexity that read from standard input, write to standard output, read from a file, write to a file, and append to a file</w:t>
            </w:r>
          </w:p>
          <w:p w:rsidR="005B3041" w:rsidRDefault="005B3041"/>
          <w:p w:rsidR="005B3041" w:rsidRDefault="005B3041"/>
          <w:p w:rsidR="005B3041" w:rsidRDefault="005B3041"/>
          <w:p w:rsidR="005B3041" w:rsidRDefault="005B3041"/>
          <w:p w:rsidR="005B3041" w:rsidRDefault="005B3041"/>
          <w:p w:rsidR="005B3041" w:rsidRDefault="005B3041"/>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CSCE.Y2.6.4</w:t>
            </w:r>
          </w:p>
          <w:p w:rsidR="007A0125" w:rsidRDefault="008A7570">
            <w:r>
              <w:t>Create programs that read from, write to, and append to a file of level-appropriate complexity that includes structured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CSCE.Y3.6.4</w:t>
            </w:r>
          </w:p>
          <w:p w:rsidR="007A0125" w:rsidRDefault="008A7570">
            <w:pPr>
              <w:widowControl w:val="0"/>
              <w:rPr>
                <w:i/>
              </w:rPr>
            </w:pPr>
            <w:r>
              <w:t>Create programs that perform input/output (I/O) to an external device or system that uses an asynchronous serial interface</w:t>
            </w:r>
          </w:p>
          <w:p w:rsidR="007A0125" w:rsidRDefault="007A0125"/>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lastRenderedPageBreak/>
              <w:t>NOTE:</w:t>
            </w:r>
          </w:p>
          <w:p w:rsidR="007A0125" w:rsidRDefault="008A7570">
            <w:r>
              <w:t xml:space="preserve">Standard input and output </w:t>
            </w:r>
            <w:proofErr w:type="gramStart"/>
            <w:r>
              <w:t>is</w:t>
            </w:r>
            <w:proofErr w:type="gramEnd"/>
            <w:r>
              <w:t xml:space="preserve"> platform-specific. </w:t>
            </w:r>
          </w:p>
          <w:p w:rsidR="007A0125" w:rsidRDefault="008A7570">
            <w:r>
              <w:t xml:space="preserve">Standard input and output on personal computers may include, but are not limited to, a keyboard and terminal. </w:t>
            </w:r>
          </w:p>
          <w:p w:rsidR="007A0125" w:rsidRDefault="008A7570">
            <w:r>
              <w:t xml:space="preserve">Standard input and output on mobile application devices may include, but are not limited to, touchscreen and speakers. </w:t>
            </w:r>
          </w:p>
          <w:p w:rsidR="007A0125" w:rsidRDefault="008A7570">
            <w:r>
              <w:t xml:space="preserve">Standard input and output on robots may include, but are not limited to, sensors and servos. </w:t>
            </w:r>
          </w:p>
          <w:p w:rsidR="007A0125" w:rsidRDefault="008A7570">
            <w:r>
              <w:t xml:space="preserve">Structured data refers to any representation of data which can be interpreted by an external or separate computing system including, but not limited to, </w:t>
            </w:r>
          </w:p>
          <w:p w:rsidR="007A0125" w:rsidRDefault="008A7570">
            <w:r>
              <w:t>comma-separated values (CSV), JavaScript Object Notation (JSON), Extensible Markup Language (XML), and other line-based text documents.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CSCE.Y1.6.5</w:t>
            </w:r>
          </w:p>
          <w:p w:rsidR="007A0125" w:rsidRDefault="008A7570">
            <w:pPr>
              <w:rPr>
                <w:rFonts w:ascii="Times" w:eastAsia="Times" w:hAnsi="Times" w:cs="Times"/>
              </w:rPr>
            </w:pPr>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CSCE.Y2.6.5 </w:t>
            </w:r>
          </w:p>
          <w:p w:rsidR="007A0125" w:rsidRDefault="008A7570">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t>CSCE.Y3.6.5</w:t>
            </w:r>
          </w:p>
          <w:p w:rsidR="007A0125" w:rsidRDefault="008A7570">
            <w:pPr>
              <w:rPr>
                <w:strike/>
              </w:rPr>
            </w:pPr>
            <w:r>
              <w:t>Use a systematic approach to detect logic, runtime, and syntax errors within a program</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shd w:val="clear" w:color="auto" w:fill="auto"/>
            <w:tcMar>
              <w:top w:w="72" w:type="dxa"/>
              <w:left w:w="72" w:type="dxa"/>
              <w:bottom w:w="72" w:type="dxa"/>
              <w:right w:w="72" w:type="dxa"/>
            </w:tcMar>
          </w:tcPr>
          <w:p w:rsidR="007A0125" w:rsidRDefault="008A7570">
            <w:pPr>
              <w:widowControl w:val="0"/>
            </w:pPr>
            <w:r>
              <w:t xml:space="preserve">CSCE.Y2.6.6 </w:t>
            </w:r>
          </w:p>
          <w:p w:rsidR="007A0125" w:rsidRDefault="008A7570">
            <w:pPr>
              <w:widowControl w:val="0"/>
            </w:pPr>
            <w:r>
              <w:t>Describe direct memory access (DMA) and how it is supported on target embedded systems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CSCE.Y3.6.6 </w:t>
            </w:r>
          </w:p>
          <w:p w:rsidR="007A0125" w:rsidRDefault="008A7570">
            <w:r>
              <w:t>Create programs that perform a sequence of I/O operations using DMA</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 xml:space="preserve">CSCE.Y2.6.7 </w:t>
            </w:r>
          </w:p>
          <w:p w:rsidR="007A0125" w:rsidRDefault="008A7570">
            <w:pPr>
              <w:widowControl w:val="0"/>
            </w:pPr>
            <w:r>
              <w:t>Create programs that measure waveform characteristics including frequency and pulse width using hardware timers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 xml:space="preserve">CSCE.Y3.6.7 </w:t>
            </w:r>
          </w:p>
          <w:p w:rsidR="007A0125" w:rsidRDefault="008A7570">
            <w:pPr>
              <w:widowControl w:val="0"/>
            </w:pPr>
            <w:r>
              <w:t>Create programs that use pulse width modulation for external device control</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 xml:space="preserve">CSCE.Y2.6.8 </w:t>
            </w:r>
          </w:p>
          <w:p w:rsidR="007A0125" w:rsidRDefault="008A7570">
            <w:pPr>
              <w:widowControl w:val="0"/>
            </w:pPr>
            <w:r>
              <w:t xml:space="preserve">Describe the sampling theorem and related concepts of the aliasing and Nyquist frequency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 xml:space="preserve">CSCE.Y3.6.8 </w:t>
            </w:r>
          </w:p>
          <w:p w:rsidR="007A0125" w:rsidRDefault="008A7570">
            <w:pPr>
              <w:widowControl w:val="0"/>
            </w:pPr>
            <w:r>
              <w:t>Demonstrate aliasing and implement anti-aliasing strategies</w:t>
            </w:r>
          </w:p>
        </w:tc>
      </w:tr>
    </w:tbl>
    <w:p w:rsidR="007A0125" w:rsidRDefault="007A0125">
      <w:pPr>
        <w:pBdr>
          <w:top w:val="nil"/>
          <w:left w:val="nil"/>
          <w:bottom w:val="nil"/>
          <w:right w:val="nil"/>
          <w:between w:val="nil"/>
        </w:pBdr>
        <w:rPr>
          <w:color w:val="000000"/>
        </w:rPr>
      </w:pPr>
    </w:p>
    <w:p w:rsidR="007A0125" w:rsidRDefault="007A0125">
      <w:pPr>
        <w:pBdr>
          <w:top w:val="nil"/>
          <w:left w:val="nil"/>
          <w:bottom w:val="nil"/>
          <w:right w:val="nil"/>
          <w:between w:val="nil"/>
        </w:pBdr>
        <w:rPr>
          <w:color w:val="000000"/>
        </w:rPr>
      </w:pPr>
    </w:p>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7A0125" w:rsidRDefault="008A7570">
      <w:pPr>
        <w:pBdr>
          <w:top w:val="nil"/>
          <w:left w:val="nil"/>
          <w:bottom w:val="nil"/>
          <w:right w:val="nil"/>
          <w:between w:val="nil"/>
        </w:pBdr>
        <w:ind w:left="2610" w:hanging="1890"/>
        <w:rPr>
          <w:color w:val="000000"/>
        </w:rPr>
      </w:pPr>
      <w:r>
        <w:rPr>
          <w:b/>
          <w:color w:val="000000"/>
        </w:rPr>
        <w:t>Content Cluster 7:</w:t>
      </w:r>
      <w:r>
        <w:rPr>
          <w:color w:val="000000"/>
        </w:rPr>
        <w:t xml:space="preserve"> Students will analyze the utilization of computers within industry.</w:t>
      </w:r>
    </w:p>
    <w:p w:rsidR="007A0125" w:rsidRDefault="007A0125">
      <w:pPr>
        <w:rPr>
          <w:rFonts w:ascii="Times" w:eastAsia="Times" w:hAnsi="Times" w:cs="Times"/>
          <w:color w:val="000000"/>
        </w:rPr>
      </w:pPr>
    </w:p>
    <w:tbl>
      <w:tblPr>
        <w:tblStyle w:val="a7"/>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CSCE.Y1.7.1</w:t>
            </w:r>
          </w:p>
          <w:p w:rsidR="007A0125" w:rsidRDefault="008A7570">
            <w:r>
              <w:t>Identify hardware and software specific to carrying out the mission of regional industries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CSCE.Y2.7.1</w:t>
            </w:r>
          </w:p>
          <w:p w:rsidR="007A0125" w:rsidRDefault="008A7570">
            <w:r>
              <w:t>Utilize hardware and/or software to solve level-appropriate industry-based problems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CSCE.Y3.7.1</w:t>
            </w:r>
          </w:p>
          <w:p w:rsidR="007A0125" w:rsidRDefault="008A7570">
            <w:r>
              <w:t>Model and utilize hardware and/or software to solve level-appropriate industry-based problems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CSCE.Y1.7.2</w:t>
            </w:r>
          </w:p>
          <w:p w:rsidR="007A0125" w:rsidRDefault="008A7570">
            <w:r>
              <w:t>Research advancing and emerging technologies (e.g., artificially intelligent agents, blockchain, extended reality, Internet of Things (IoT), machine learning, robotics)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bl>
    <w:p w:rsidR="007A0125" w:rsidRDefault="007A0125">
      <w:pPr>
        <w:pBdr>
          <w:top w:val="nil"/>
          <w:left w:val="nil"/>
          <w:bottom w:val="nil"/>
          <w:right w:val="nil"/>
          <w:between w:val="nil"/>
        </w:pBdr>
        <w:rPr>
          <w:color w:val="000000"/>
        </w:rPr>
      </w:pPr>
    </w:p>
    <w:p w:rsidR="007A0125" w:rsidRDefault="008A7570">
      <w:pPr>
        <w:pBdr>
          <w:top w:val="nil"/>
          <w:left w:val="nil"/>
          <w:bottom w:val="nil"/>
          <w:right w:val="nil"/>
          <w:between w:val="nil"/>
        </w:pBdr>
      </w:pPr>
      <w:r>
        <w:br w:type="page"/>
      </w: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7A0125" w:rsidRDefault="008A7570">
      <w:pPr>
        <w:pBdr>
          <w:top w:val="nil"/>
          <w:left w:val="nil"/>
          <w:bottom w:val="nil"/>
          <w:right w:val="nil"/>
          <w:between w:val="nil"/>
        </w:pBdr>
        <w:ind w:left="2430" w:hanging="1710"/>
        <w:rPr>
          <w:color w:val="000000"/>
        </w:rPr>
      </w:pPr>
      <w:r>
        <w:rPr>
          <w:b/>
          <w:color w:val="000000"/>
        </w:rPr>
        <w:t xml:space="preserve">Content Cluster 8: </w:t>
      </w:r>
      <w:r>
        <w:rPr>
          <w:color w:val="000000"/>
        </w:rPr>
        <w:t>Students will analyze communication methods and systems used to transmit information among computing devices.</w:t>
      </w:r>
    </w:p>
    <w:p w:rsidR="007A0125" w:rsidRDefault="007A0125">
      <w:pPr>
        <w:rPr>
          <w:rFonts w:ascii="Times" w:eastAsia="Times" w:hAnsi="Times" w:cs="Times"/>
          <w:color w:val="000000"/>
        </w:rPr>
      </w:pPr>
    </w:p>
    <w:tbl>
      <w:tblPr>
        <w:tblStyle w:val="a8"/>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CSCE.Y1.8.1</w:t>
            </w:r>
          </w:p>
          <w:p w:rsidR="007A0125" w:rsidRDefault="008A7570">
            <w:r>
              <w:t>Utilize the command line to accomplish common network troubleshooting tasks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p w:rsidR="007A0125" w:rsidRDefault="007A0125"/>
          <w:p w:rsidR="007A0125" w:rsidRDefault="007A0125"/>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Common network troubleshooting tasks may include, but are not limited to, viewing internal IP address information (e.g., ipconfig /all); viewing external IP address information using an external service (e.g., ifconfig.me, myip.com, whatsmyip.com); validating communication with a remote system (e.g., ping); tracing path of communication to a remote system (e.g., traceroute); and releasing and renewing IP addresses (e.g., ipconfig /renew).</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CSCE.Y1.8.2</w:t>
            </w:r>
          </w:p>
          <w:p w:rsidR="007A0125" w:rsidRDefault="008A7570">
            <w:r>
              <w:t xml:space="preserve">Research and describe common networking concepts at an introductory level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NOTE:</w:t>
            </w:r>
          </w:p>
          <w:p w:rsidR="007A0125" w:rsidRDefault="008A7570">
            <w:r>
              <w:t>Networking concepts may include, but are not limited to, different types of networks (e.g., local area network (LAN), wide area network (WAN)); various common topologies; the role of a MAC address; local versus public IP and how they are assigned; Internet Protocol version 4 (IPv4) and Internet Protocol version 6 (IPv6) addressing schemes; role of Domain Name System (DNS); the hierarchical nature of networks; purpose of virtual private networks (VPN); signal carriers for networks (e.g., copper, fiber optic, radio); purpose of firewalls; network access roles (e.g., employee versus guest, staff versus student); role of internet service providers (ISP); wireless connectivity; client-server relationship versus peer-to-peer (P2P); role of common internet protocols; and secure versus insecure protocols.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CSCE.Y1.8.3</w:t>
            </w:r>
          </w:p>
          <w:p w:rsidR="007A0125" w:rsidRDefault="008A7570">
            <w:r>
              <w:t>Research and describe modems, network interface cards, routers (e.g., consumer, industrial), switches, and wireless access points, and identify their purposes within a network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i/>
              </w:rPr>
            </w:pPr>
            <w:r>
              <w:rPr>
                <w:i/>
              </w:rPr>
              <w:t>Continuation of this standard is not specifically included or excluded</w:t>
            </w:r>
          </w:p>
          <w:p w:rsidR="007A0125" w:rsidRDefault="007A0125"/>
          <w:p w:rsidR="007A0125" w:rsidRDefault="008A7570">
            <w:r>
              <w:t xml:space="preserve">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p w:rsidR="007A0125" w:rsidRDefault="007A0125"/>
          <w:p w:rsidR="007A0125" w:rsidRDefault="007A0125"/>
          <w:p w:rsidR="007A0125" w:rsidRDefault="007A0125"/>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CSCE.Y1.8.4</w:t>
            </w:r>
          </w:p>
          <w:p w:rsidR="007A0125" w:rsidRDefault="008A7570">
            <w:pPr>
              <w:rPr>
                <w:strike/>
              </w:rPr>
            </w:pPr>
            <w:r>
              <w:t>Describe the importance of creating and using common rules for communication and the utilization of common network protocols including the relationship between client and server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rFonts w:ascii="Times" w:eastAsia="Times" w:hAnsi="Times" w:cs="Times"/>
                <w:color w:val="000000"/>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Discussions of common rules for communications may include, but are not limited to, the Open Systems Interconnection (OSI) Model and packet communication.</w:t>
            </w:r>
          </w:p>
          <w:p w:rsidR="007A0125" w:rsidRDefault="008A7570">
            <w:r>
              <w:t>Common network protocols may include, but are not limited to, DNS, Hypertext Transfer Protocol (HTTP)/Secure Hypertext Transfer Protocol (HTTPS), Simple Mail Transfer Protocol (SMTP)/Post Office Protocol (POP)/Internet Message Access Protocol (IMAP), and Telnet/Secure Shell (SSH).</w:t>
            </w:r>
          </w:p>
        </w:tc>
      </w:tr>
    </w:tbl>
    <w:p w:rsidR="007A0125" w:rsidRDefault="007A0125">
      <w:pPr>
        <w:pBdr>
          <w:top w:val="nil"/>
          <w:left w:val="nil"/>
          <w:bottom w:val="nil"/>
          <w:right w:val="nil"/>
          <w:between w:val="nil"/>
        </w:pBdr>
      </w:pPr>
    </w:p>
    <w:p w:rsidR="007A0125" w:rsidRDefault="008A7570">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7A0125" w:rsidRDefault="008A7570">
      <w:pPr>
        <w:pBdr>
          <w:top w:val="nil"/>
          <w:left w:val="nil"/>
          <w:bottom w:val="nil"/>
          <w:right w:val="nil"/>
          <w:between w:val="nil"/>
        </w:pBdr>
        <w:ind w:left="2610" w:hanging="1890"/>
        <w:rPr>
          <w:color w:val="000000"/>
        </w:rPr>
      </w:pPr>
      <w:r>
        <w:rPr>
          <w:b/>
          <w:color w:val="000000"/>
        </w:rPr>
        <w:t>Content Cluster 9:</w:t>
      </w:r>
      <w:r>
        <w:rPr>
          <w:color w:val="000000"/>
        </w:rPr>
        <w:t xml:space="preserve"> Students will utilize appropriate hardware and software.</w:t>
      </w:r>
    </w:p>
    <w:p w:rsidR="007A0125" w:rsidRDefault="007A0125">
      <w:pPr>
        <w:rPr>
          <w:rFonts w:ascii="Times" w:eastAsia="Times" w:hAnsi="Times" w:cs="Times"/>
          <w:color w:val="000000"/>
        </w:rPr>
      </w:pPr>
    </w:p>
    <w:tbl>
      <w:tblPr>
        <w:tblStyle w:val="a9"/>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t xml:space="preserve">CSCE.Y1.9.1 </w:t>
            </w:r>
          </w:p>
          <w:p w:rsidR="007A0125" w:rsidRDefault="008A7570">
            <w:r>
              <w:t>Compare and contrast computer programming paradigms (e.g., functional, imperative, object-oriented)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CSCE.Y2.9.1 </w:t>
            </w:r>
          </w:p>
          <w:p w:rsidR="007A0125" w:rsidRDefault="008A7570">
            <w:pPr>
              <w:rPr>
                <w:rFonts w:ascii="Times" w:eastAsia="Times" w:hAnsi="Times" w:cs="Times"/>
                <w:color w:val="000000"/>
              </w:rPr>
            </w:pPr>
            <w:r>
              <w:t xml:space="preserve">Discuss early programming languages, their key features, why early software was written in machine language and assembly language, and the relationship between the encoding of machine-level operations at the binary level and their representation in a symbolic assembly language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CSCE.Y3.9.1 </w:t>
            </w:r>
          </w:p>
          <w:p w:rsidR="007A0125" w:rsidRDefault="008A7570">
            <w:r>
              <w:t>Explain the need for a hardware description language (HDL) in digital system design</w:t>
            </w:r>
          </w:p>
          <w:p w:rsidR="007A0125" w:rsidRDefault="007A0125">
            <w:pPr>
              <w:widowControl w:val="0"/>
            </w:pPr>
          </w:p>
          <w:p w:rsidR="007A0125" w:rsidRDefault="007A0125">
            <w:pPr>
              <w:widowControl w:val="0"/>
              <w:rPr>
                <w:i/>
              </w:rPr>
            </w:pP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CSCE.Y1.9.2 </w:t>
            </w:r>
          </w:p>
          <w:p w:rsidR="007A0125" w:rsidRDefault="008A7570">
            <w:r>
              <w:t>Research, describe, and utilize at an appropriate level:</w:t>
            </w:r>
          </w:p>
          <w:p w:rsidR="007A0125" w:rsidRDefault="008A7570">
            <w:pPr>
              <w:numPr>
                <w:ilvl w:val="0"/>
                <w:numId w:val="6"/>
              </w:numPr>
            </w:pPr>
            <w:r>
              <w:t>debugging strategies</w:t>
            </w:r>
          </w:p>
          <w:p w:rsidR="007A0125" w:rsidRDefault="008A7570">
            <w:pPr>
              <w:numPr>
                <w:ilvl w:val="0"/>
                <w:numId w:val="6"/>
              </w:numPr>
            </w:pPr>
            <w:r>
              <w:t xml:space="preserve">integrated development environments (IDE) </w:t>
            </w:r>
          </w:p>
          <w:p w:rsidR="007A0125" w:rsidRDefault="008A7570">
            <w:pPr>
              <w:numPr>
                <w:ilvl w:val="0"/>
                <w:numId w:val="6"/>
              </w:numPr>
            </w:pPr>
            <w:r>
              <w:t>source-code editors</w:t>
            </w:r>
          </w:p>
          <w:p w:rsidR="007A0125" w:rsidRDefault="008A7570">
            <w:pPr>
              <w:numPr>
                <w:ilvl w:val="0"/>
                <w:numId w:val="6"/>
              </w:numPr>
            </w:pPr>
            <w:r>
              <w:t>version control strategies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CSCE.Y2.9.2 </w:t>
            </w:r>
          </w:p>
          <w:p w:rsidR="007A0125" w:rsidRDefault="008A7570">
            <w:pPr>
              <w:rPr>
                <w:strike/>
              </w:rPr>
            </w:pPr>
            <w:r>
              <w:t>Use collaboration tools and version control systems in a group software project of 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CSCE.Y3.9.2 </w:t>
            </w:r>
          </w:p>
          <w:p w:rsidR="007A0125" w:rsidRDefault="008A7570">
            <w:pPr>
              <w:rPr>
                <w:strike/>
              </w:rPr>
            </w:pPr>
            <w:r>
              <w:t>Use collaboration tools and version control systems in a group software project of appropriate complexity</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CSCE.Y1.9.3 </w:t>
            </w:r>
          </w:p>
          <w:p w:rsidR="007A0125" w:rsidRDefault="008A7570">
            <w:r>
              <w:t xml:space="preserve">Classify layers of software (e.g., applications, drivers, firmware, operating systems) utilized within various platforms (e.g., Android, </w:t>
            </w:r>
            <w:proofErr w:type="spellStart"/>
            <w:r>
              <w:t>ChromeOS</w:t>
            </w:r>
            <w:proofErr w:type="spellEnd"/>
            <w:r>
              <w:t>, iOS, Linux, macOS, Windows)</w:t>
            </w:r>
          </w:p>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CSCE.Y2.9.3</w:t>
            </w:r>
          </w:p>
          <w:p w:rsidR="007A0125" w:rsidRDefault="008A7570">
            <w:pPr>
              <w:rPr>
                <w:i/>
              </w:rPr>
            </w:pPr>
            <w:r>
              <w:t>Describe techniques used in real time operating systems (RTOS) including coroutines, message passing, mutexes, preemptive versus cooperative scheduling, queues, semaphores, and tasks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CSCE.Y3.9.3</w:t>
            </w:r>
          </w:p>
          <w:p w:rsidR="007A0125" w:rsidRDefault="008A7570">
            <w:pPr>
              <w:widowControl w:val="0"/>
              <w:rPr>
                <w:rFonts w:ascii="Times" w:eastAsia="Times" w:hAnsi="Times" w:cs="Times"/>
              </w:rPr>
            </w:pPr>
            <w:r>
              <w:t>Create programs using either a state machine framework or a RTOS for sample embedded system applications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t xml:space="preserve">CSCE.Y1.9.4 </w:t>
            </w:r>
          </w:p>
          <w:p w:rsidR="007A0125" w:rsidRDefault="008A7570">
            <w:r>
              <w:t>Identify and describe the purpose of hardware components within various personal computing platforms</w:t>
            </w:r>
          </w:p>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CSCE.Y2.9.4</w:t>
            </w:r>
          </w:p>
          <w:p w:rsidR="007A0125" w:rsidRDefault="008A7570">
            <w:pPr>
              <w:widowControl w:val="0"/>
            </w:pPr>
            <w:r>
              <w:t>Contrast the circuit properties of different kinds of non-volatile storage elements (e.g., flash memory, read-only memory)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CSCE.Y3.9.4</w:t>
            </w:r>
          </w:p>
          <w:p w:rsidR="007A0125" w:rsidRDefault="008A7570">
            <w:pPr>
              <w:widowControl w:val="0"/>
            </w:pPr>
            <w:r>
              <w:t>Discuss common types of mixed-signal circuits and applications, including analog-to-digital (A/D) and digital-to-analog (D/A) converters and sample-and-hold circuits</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NOTE:</w:t>
            </w:r>
          </w:p>
          <w:p w:rsidR="007A0125" w:rsidRDefault="008A7570">
            <w:r>
              <w:t>Hardware components include, but are not limited to, central processing units (CPU), chassis, cooling components, graphics cards, input/output devices, memory, motherboards, power supplies, and storage devices.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CSCE.Y3.9.5</w:t>
            </w:r>
          </w:p>
          <w:p w:rsidR="007A0125" w:rsidRDefault="008A7570">
            <w:pPr>
              <w:widowControl w:val="0"/>
            </w:pPr>
            <w:r>
              <w:t>Compare, contrast, and utilize design tools and tool flow that are useful for the creation and simulation of digital circuits and systems</w:t>
            </w:r>
          </w:p>
          <w:p w:rsidR="007A0125" w:rsidRDefault="007A0125">
            <w:pPr>
              <w:widowControl w:val="0"/>
            </w:pPr>
          </w:p>
        </w:tc>
      </w:tr>
      <w:tr w:rsidR="007A0125">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CSCE.Y2.9.6</w:t>
            </w:r>
          </w:p>
          <w:p w:rsidR="007A0125" w:rsidRDefault="008A7570">
            <w:pPr>
              <w:widowControl w:val="0"/>
            </w:pPr>
            <w:r>
              <w:t>Apply properties of circuits containing various combinations of capacitance (C), inductance (L), resistance (R) and elements including damping, steady-state and transient responses, and time constants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CSCE.Y2.9.7</w:t>
            </w:r>
          </w:p>
          <w:p w:rsidR="007A0125" w:rsidRDefault="008A7570">
            <w:pPr>
              <w:widowControl w:val="0"/>
            </w:pPr>
            <w:r>
              <w:t>Identify the purpose of and represent basic circuit elements including, but not limited to, capacitors, inductors, resistors, and transformers</w:t>
            </w:r>
          </w:p>
          <w:p w:rsidR="007A0125" w:rsidRDefault="007A0125">
            <w:pPr>
              <w:widowControl w:val="0"/>
            </w:pPr>
          </w:p>
          <w:p w:rsidR="007A0125" w:rsidRDefault="007A0125">
            <w:pPr>
              <w:widowControl w:val="0"/>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CSCE.Y3.9.7</w:t>
            </w:r>
          </w:p>
          <w:p w:rsidR="007A0125" w:rsidRDefault="008A7570">
            <w:pPr>
              <w:widowControl w:val="0"/>
            </w:pPr>
            <w:r>
              <w:t xml:space="preserve">Explain characteristics and properties of electronic materials including: </w:t>
            </w:r>
          </w:p>
          <w:p w:rsidR="007A0125" w:rsidRDefault="008A7570">
            <w:pPr>
              <w:widowControl w:val="0"/>
              <w:numPr>
                <w:ilvl w:val="0"/>
                <w:numId w:val="2"/>
              </w:numPr>
            </w:pPr>
            <w:r>
              <w:t xml:space="preserve">acceptors, donors, and doping </w:t>
            </w:r>
          </w:p>
          <w:p w:rsidR="007A0125" w:rsidRDefault="008A7570">
            <w:pPr>
              <w:widowControl w:val="0"/>
              <w:numPr>
                <w:ilvl w:val="0"/>
                <w:numId w:val="2"/>
              </w:numPr>
            </w:pPr>
            <w:r>
              <w:t xml:space="preserve">conductivity and resistivity </w:t>
            </w:r>
          </w:p>
          <w:p w:rsidR="007A0125" w:rsidRDefault="008A7570">
            <w:pPr>
              <w:widowControl w:val="0"/>
              <w:numPr>
                <w:ilvl w:val="0"/>
                <w:numId w:val="2"/>
              </w:numPr>
            </w:pPr>
            <w:r>
              <w:t xml:space="preserve">drift and diffusion currents </w:t>
            </w:r>
          </w:p>
          <w:p w:rsidR="007A0125" w:rsidRDefault="008A7570">
            <w:pPr>
              <w:widowControl w:val="0"/>
              <w:numPr>
                <w:ilvl w:val="0"/>
                <w:numId w:val="2"/>
              </w:numPr>
            </w:pPr>
            <w:r>
              <w:t xml:space="preserve">electrons and holes </w:t>
            </w:r>
          </w:p>
          <w:p w:rsidR="007A0125" w:rsidRDefault="008A7570">
            <w:pPr>
              <w:widowControl w:val="0"/>
              <w:numPr>
                <w:ilvl w:val="0"/>
                <w:numId w:val="2"/>
              </w:numPr>
            </w:pPr>
            <w:r>
              <w:t xml:space="preserve">mobility and diffusivity </w:t>
            </w:r>
          </w:p>
          <w:p w:rsidR="007A0125" w:rsidRDefault="008A7570">
            <w:pPr>
              <w:widowControl w:val="0"/>
              <w:numPr>
                <w:ilvl w:val="0"/>
                <w:numId w:val="2"/>
              </w:numPr>
            </w:pPr>
            <w:r>
              <w:t>n-type and p-type materials</w:t>
            </w:r>
          </w:p>
        </w:tc>
      </w:tr>
      <w:tr w:rsidR="007A0125">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CSCE.Y3.9.8</w:t>
            </w:r>
          </w:p>
          <w:p w:rsidR="007A0125" w:rsidRDefault="008A7570">
            <w:pPr>
              <w:widowControl w:val="0"/>
            </w:pPr>
            <w:r>
              <w:t>Explain the reasons and strategies for different computer architectures including, but not limited to, a von Neumann machine and indicate strengths and weaknesses inherent in each</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CSCE.Y2.9.9</w:t>
            </w:r>
          </w:p>
          <w:p w:rsidR="007A0125" w:rsidRDefault="008A7570">
            <w:pPr>
              <w:widowControl w:val="0"/>
            </w:pPr>
            <w:r>
              <w:t>Contrast various elements of circuit models including dependent and independent sources as well as parallel and series elements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CSCE.Y2.9.10</w:t>
            </w:r>
          </w:p>
          <w:p w:rsidR="007A0125" w:rsidRDefault="008A7570">
            <w:pPr>
              <w:widowControl w:val="0"/>
            </w:pPr>
            <w:r>
              <w:t>Define important engineering constraints such as cost, performance, power, size, timing, and weight and their tradeoffs in the context of digital systems design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p w:rsidR="007A0125" w:rsidRDefault="007A0125">
            <w:pPr>
              <w:widowControl w:val="0"/>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CSCE.Y3.9.11</w:t>
            </w:r>
          </w:p>
          <w:p w:rsidR="007A0125" w:rsidRDefault="008A7570">
            <w:pPr>
              <w:widowControl w:val="0"/>
            </w:pPr>
            <w:r>
              <w:t>Create programs that use one or more external sensors for monitoring physical properties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CSCE.Y2.9.12</w:t>
            </w:r>
          </w:p>
          <w:p w:rsidR="007A0125" w:rsidRDefault="008A7570">
            <w:pPr>
              <w:widowControl w:val="0"/>
            </w:pPr>
            <w:r>
              <w:t>Discuss how accelerators (e.g., digital signal processors, field-programmable gate arrays, graphics processing units) can be used to improve performance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CSCE.Y3.9.12</w:t>
            </w:r>
          </w:p>
          <w:p w:rsidR="007A0125" w:rsidRDefault="008A7570">
            <w:pPr>
              <w:widowControl w:val="0"/>
            </w:pPr>
            <w:r>
              <w:t>Discuss how memory performance metrics, including bandwidth, cycle time, interleaving, and latency are used to measure the effects of memory on overall system performance</w:t>
            </w:r>
          </w:p>
          <w:p w:rsidR="007A0125" w:rsidRDefault="007A0125">
            <w:pPr>
              <w:widowControl w:val="0"/>
            </w:pP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CSCE.Y2.9.13</w:t>
            </w:r>
          </w:p>
          <w:p w:rsidR="007A0125" w:rsidRDefault="008A7570">
            <w:pPr>
              <w:widowControl w:val="0"/>
            </w:pPr>
            <w:r>
              <w:t>Contrast parallel I/O versus serial I/O tradeoffs in terms of application, cost, throughput, and wiring cost</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CSCE.Y3.9.13</w:t>
            </w:r>
          </w:p>
          <w:p w:rsidR="007A0125" w:rsidRDefault="008A7570">
            <w:pPr>
              <w:widowControl w:val="0"/>
            </w:pPr>
            <w:r>
              <w:t>Describe the appropriateness of different I/O configurations (input, open-drain, strong drive, tri-state, weak pullup/pulldown) available in general purpose I/O for a given target application</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CSCE.Y2.9.14</w:t>
            </w:r>
          </w:p>
          <w:p w:rsidR="007A0125" w:rsidRDefault="008A7570">
            <w:pPr>
              <w:widowControl w:val="0"/>
            </w:pPr>
            <w:r>
              <w:t>Describe data formatting and timing diagrams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widowControl w:val="0"/>
            </w:pPr>
            <w:r>
              <w:t>CSCE.Y3.9.14</w:t>
            </w:r>
          </w:p>
          <w:p w:rsidR="007A0125" w:rsidRDefault="008A7570">
            <w:r>
              <w:t>Describe interrupts and signaling levels used in embedded systems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CSCE.Y3.9.15</w:t>
            </w:r>
          </w:p>
          <w:p w:rsidR="007A0125" w:rsidRDefault="008A7570">
            <w:pPr>
              <w:widowControl w:val="0"/>
            </w:pPr>
            <w:r>
              <w:t>Discuss mechanisms for buffering data streams including, but not limited to, stacks and queues (e.g., first in first out, last in first out)</w:t>
            </w:r>
          </w:p>
        </w:tc>
      </w:tr>
    </w:tbl>
    <w:p w:rsidR="007A0125" w:rsidRDefault="007A0125">
      <w:pPr>
        <w:pBdr>
          <w:top w:val="nil"/>
          <w:left w:val="nil"/>
          <w:bottom w:val="nil"/>
          <w:right w:val="nil"/>
          <w:between w:val="nil"/>
        </w:pBdr>
        <w:rPr>
          <w:color w:val="000000"/>
        </w:rPr>
      </w:pPr>
    </w:p>
    <w:p w:rsidR="007A0125" w:rsidRDefault="008A7570">
      <w:r>
        <w:br w:type="page"/>
      </w:r>
    </w:p>
    <w:p w:rsidR="007A0125" w:rsidRDefault="008A7570">
      <w:r>
        <w:rPr>
          <w:b/>
        </w:rPr>
        <w:lastRenderedPageBreak/>
        <w:t>Strand:</w:t>
      </w:r>
      <w:r>
        <w:t xml:space="preserve"> Professionalism and Impacts of Computing</w:t>
      </w:r>
    </w:p>
    <w:p w:rsidR="007A0125" w:rsidRDefault="008A7570">
      <w:pPr>
        <w:ind w:left="2610" w:hanging="1890"/>
      </w:pPr>
      <w:r>
        <w:rPr>
          <w:b/>
        </w:rPr>
        <w:t>Content Cluster 10:</w:t>
      </w:r>
      <w:r>
        <w:t xml:space="preserve"> Students will analyze the impacts of technology and professionalism within the computing community.</w:t>
      </w:r>
    </w:p>
    <w:p w:rsidR="007A0125" w:rsidRDefault="007A0125">
      <w:pPr>
        <w:rPr>
          <w:rFonts w:ascii="Times" w:eastAsia="Times" w:hAnsi="Times" w:cs="Times"/>
        </w:rPr>
      </w:pPr>
    </w:p>
    <w:tbl>
      <w:tblPr>
        <w:tblStyle w:val="aa"/>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CSCE.Y1.10.1</w:t>
            </w:r>
          </w:p>
          <w:p w:rsidR="007A0125" w:rsidRDefault="008A7570">
            <w:pPr>
              <w:rPr>
                <w:rFonts w:ascii="Times" w:eastAsia="Times" w:hAnsi="Times" w:cs="Times"/>
              </w:rPr>
            </w:pPr>
            <w:r>
              <w:t>Research and describe the risks and risk mitigation strategies associated with the utilization and implementation of social media and other digital technology implications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Risks include, but are not limited to, cyberbullying, identity theft, impersonation, and social engineering attacks.</w:t>
            </w:r>
          </w:p>
          <w:p w:rsidR="007A0125" w:rsidRDefault="008A7570">
            <w:r>
              <w:t>Implications may include, but are not limited to, employability, legal, physical, psychological, and social access.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CSCE.Y2.10.2 </w:t>
            </w:r>
          </w:p>
          <w:p w:rsidR="007A0125" w:rsidRDefault="008A7570">
            <w:pPr>
              <w:rPr>
                <w:strike/>
              </w:rPr>
            </w:pPr>
            <w:r>
              <w:t>Research and describe issues related to creating and enforcing cyber-related laws and regulations (e.g., ethical challenges, policy vacuum, privacy versus security, unintended consequences)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CSCE.Y1.10.3</w:t>
            </w:r>
          </w:p>
          <w:p w:rsidR="007A0125" w:rsidRDefault="008A7570">
            <w:r>
              <w:t>Research and describe the potential benefits associated with the utilization and implementation of social media and other digital technologies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NOTE:</w:t>
            </w:r>
          </w:p>
          <w:p w:rsidR="007A0125" w:rsidRDefault="008A7570">
            <w:r>
              <w:t>Potential benefits may include, but are not limited to, brand building, crowdsourcing, personal promotion awareness, and project funding.</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CSCE.Y1.10.4 </w:t>
            </w:r>
          </w:p>
          <w:p w:rsidR="007A0125" w:rsidRDefault="008A7570">
            <w:r>
              <w:t>Research and describe the relationship between access and security (e.g., active and passive data, convenience, data mining, digital marketing, online wallets, privacy, theft of personal information)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CSCE.Y2.10.4</w:t>
            </w:r>
          </w:p>
          <w:p w:rsidR="007A0125" w:rsidRDefault="008A7570">
            <w:pPr>
              <w:rPr>
                <w:strike/>
              </w:rPr>
            </w:pPr>
            <w:r>
              <w:t>Identify the ethical implications encountered in the curation, management, and monetization of data (e.g., harvesting, information overload, knowledge management repositories, sharing, summarizing)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i/>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rFonts w:ascii="Times" w:eastAsia="Times" w:hAnsi="Times" w:cs="Times"/>
              </w:rPr>
            </w:pPr>
            <w:r>
              <w:rPr>
                <w:i/>
              </w:rPr>
              <w:t>This standard is not specifically required until Year 2</w:t>
            </w:r>
          </w:p>
          <w:p w:rsidR="007A0125" w:rsidRDefault="007A0125">
            <w:pPr>
              <w:rPr>
                <w:rFonts w:ascii="Times" w:eastAsia="Times" w:hAnsi="Times" w:cs="Times"/>
              </w:rPr>
            </w:pPr>
          </w:p>
          <w:p w:rsidR="007A0125" w:rsidRDefault="007A0125">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CSCE.Y2.10.5</w:t>
            </w:r>
          </w:p>
          <w:p w:rsidR="007A0125" w:rsidRDefault="008A7570">
            <w:pPr>
              <w:rPr>
                <w:rFonts w:ascii="Times" w:eastAsia="Times" w:hAnsi="Times" w:cs="Times"/>
              </w:rPr>
            </w:pPr>
            <w:r>
              <w:t>Explain advantages and disadvantages of various software life cycle processes (e.g., Agile, spiral, waterfall)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rFonts w:ascii="Times" w:eastAsia="Times" w:hAnsi="Times" w:cs="Times"/>
              </w:rPr>
            </w:pPr>
            <w:r>
              <w:rPr>
                <w:i/>
              </w:rPr>
              <w:t>Continuation of this standard is not specifically included or excluded</w:t>
            </w:r>
          </w:p>
          <w:p w:rsidR="007A0125" w:rsidRDefault="007A0125">
            <w:pPr>
              <w:rPr>
                <w:rFonts w:ascii="Times" w:eastAsia="Times" w:hAnsi="Times" w:cs="Times"/>
              </w:rPr>
            </w:pP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CSCE.Y1.10.6</w:t>
            </w:r>
          </w:p>
          <w:p w:rsidR="007A0125" w:rsidRDefault="008A7570">
            <w:r>
              <w:t>Research the history of computing devices and their impact on society</w:t>
            </w:r>
          </w:p>
          <w:p w:rsidR="007A0125" w:rsidRDefault="007A0125"/>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lastRenderedPageBreak/>
              <w:t>CSCE.Y1.10.7</w:t>
            </w:r>
          </w:p>
          <w:p w:rsidR="007A0125" w:rsidRDefault="008A7570">
            <w:r>
              <w:t>Research and identify diverse careers and career opportunities (e.g., accessibility, availability, demand) that are influenced by computer science and the technical and soft skills needed for each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CSCE.Y2.10.7</w:t>
            </w:r>
          </w:p>
          <w:p w:rsidR="007A0125" w:rsidRDefault="008A7570">
            <w:pPr>
              <w:rPr>
                <w:i/>
              </w:rPr>
            </w:pPr>
            <w:r>
              <w:t>Demonstrate industry-relevant technical and soft skills</w:t>
            </w:r>
          </w:p>
          <w:p w:rsidR="007A0125" w:rsidRDefault="007A0125"/>
          <w:p w:rsidR="007A0125" w:rsidRDefault="007A0125">
            <w:pPr>
              <w:rPr>
                <w:strike/>
              </w:rPr>
            </w:pPr>
          </w:p>
          <w:p w:rsidR="007A0125" w:rsidRDefault="007A0125">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highlight w:val="yellow"/>
              </w:rPr>
            </w:pPr>
            <w:r>
              <w:t>CSCE.Y2.10.8</w:t>
            </w:r>
          </w:p>
          <w:p w:rsidR="007A0125" w:rsidRDefault="008A7570">
            <w:r>
              <w:t>Identify the components of a quality professional digital portfolio</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highlight w:val="yellow"/>
              </w:rPr>
            </w:pPr>
            <w:r>
              <w:t>CSCE.Y3.10.8</w:t>
            </w:r>
          </w:p>
          <w:p w:rsidR="007A0125" w:rsidRDefault="008A7570">
            <w:pPr>
              <w:rPr>
                <w:i/>
              </w:rPr>
            </w:pPr>
            <w:r>
              <w:t xml:space="preserve">Evaluate the quality and impact of a professional digital portfolio </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CSCE.Y2.10.9</w:t>
            </w:r>
          </w:p>
          <w:p w:rsidR="007A0125" w:rsidRDefault="008A7570">
            <w:r>
              <w:t>Create and maintain a digital collection of self-created 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CSCE.Y3.10.9</w:t>
            </w:r>
          </w:p>
          <w:p w:rsidR="007A0125" w:rsidRDefault="008A7570">
            <w:pPr>
              <w:rPr>
                <w:highlight w:val="yellow"/>
              </w:rPr>
            </w:pPr>
            <w:r>
              <w:t>Create and maintain a professional digital portfolio comprised of self-created work</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NOTE CSCE Y2-Y3:</w:t>
            </w:r>
          </w:p>
          <w:p w:rsidR="007A0125" w:rsidRDefault="008A7570">
            <w:pPr>
              <w:rPr>
                <w:highlight w:val="yellow"/>
              </w:rPr>
            </w:pPr>
            <w:r>
              <w:t>Self-created works may include, but are not limited to, diagrams, media, project reports, and source code.</w:t>
            </w:r>
          </w:p>
        </w:tc>
      </w:tr>
    </w:tbl>
    <w:p w:rsidR="007A0125" w:rsidRDefault="007A0125">
      <w:pPr>
        <w:pBdr>
          <w:top w:val="nil"/>
          <w:left w:val="nil"/>
          <w:bottom w:val="nil"/>
          <w:right w:val="nil"/>
          <w:between w:val="nil"/>
        </w:pBdr>
        <w:rPr>
          <w:b/>
        </w:rPr>
      </w:pPr>
    </w:p>
    <w:p w:rsidR="007A0125" w:rsidRDefault="007A0125"/>
    <w:p w:rsidR="007A0125" w:rsidRDefault="007A0125"/>
    <w:p w:rsidR="007A0125" w:rsidRDefault="007A0125"/>
    <w:p w:rsidR="007A0125" w:rsidRDefault="007A0125"/>
    <w:p w:rsidR="007A0125" w:rsidRDefault="007A0125"/>
    <w:p w:rsidR="007A0125" w:rsidRDefault="007A0125"/>
    <w:p w:rsidR="007A0125" w:rsidRDefault="007A0125"/>
    <w:p w:rsidR="007A0125" w:rsidRDefault="007A0125"/>
    <w:p w:rsidR="007A0125" w:rsidRDefault="008A7570">
      <w:r>
        <w:br w:type="page"/>
      </w:r>
    </w:p>
    <w:p w:rsidR="007A0125" w:rsidRDefault="008A7570">
      <w:r>
        <w:rPr>
          <w:b/>
        </w:rPr>
        <w:lastRenderedPageBreak/>
        <w:t>Strand:</w:t>
      </w:r>
      <w:r>
        <w:t xml:space="preserve"> Professionalism and Impacts of Computing</w:t>
      </w:r>
    </w:p>
    <w:p w:rsidR="007A0125" w:rsidRDefault="008A7570">
      <w:pPr>
        <w:ind w:left="2610" w:hanging="1890"/>
      </w:pPr>
      <w:r>
        <w:rPr>
          <w:b/>
        </w:rPr>
        <w:t>Content Cluster 11:</w:t>
      </w:r>
      <w:r>
        <w:t xml:space="preserve"> Students will demonstrate understanding of storytelling with data and appropriately communicate about technical information.</w:t>
      </w:r>
    </w:p>
    <w:p w:rsidR="007A0125" w:rsidRDefault="007A0125">
      <w:pPr>
        <w:rPr>
          <w:rFonts w:ascii="Times" w:eastAsia="Times" w:hAnsi="Times" w:cs="Times"/>
        </w:rPr>
      </w:pPr>
    </w:p>
    <w:tbl>
      <w:tblPr>
        <w:tblStyle w:val="ab"/>
        <w:tblW w:w="14385" w:type="dxa"/>
        <w:jc w:val="center"/>
        <w:tblLayout w:type="fixed"/>
        <w:tblLook w:val="0400" w:firstRow="0" w:lastRow="0" w:firstColumn="0" w:lastColumn="0" w:noHBand="0" w:noVBand="1"/>
      </w:tblPr>
      <w:tblGrid>
        <w:gridCol w:w="4795"/>
        <w:gridCol w:w="4795"/>
        <w:gridCol w:w="4795"/>
      </w:tblGrid>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jc w:val="center"/>
              <w:rPr>
                <w:b/>
              </w:rPr>
            </w:pPr>
            <w:r>
              <w:rPr>
                <w:b/>
              </w:rPr>
              <w:t>Year 3 - Advanced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CSCE.Y1.11.1 </w:t>
            </w:r>
          </w:p>
          <w:p w:rsidR="007A0125" w:rsidRDefault="008A7570">
            <w:r>
              <w:t>Communicate basic technical information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pPr>
              <w:widowControl w:val="0"/>
            </w:pPr>
            <w:r>
              <w:t>Technical information may include, but is not limited to, collecting or collected data, computing hardware, cyber hygiene, networking concepts, programming paradigms, and troubleshooting concepts.</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CSCE.Y1.11.2 </w:t>
            </w:r>
          </w:p>
          <w:p w:rsidR="007A0125" w:rsidRDefault="008A7570">
            <w:r>
              <w:t>Describe and utilize the concepts of storytelling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NOTE: </w:t>
            </w:r>
          </w:p>
          <w:p w:rsidR="007A0125" w:rsidRDefault="008A7570">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CSCE.Y1.11.3 </w:t>
            </w:r>
          </w:p>
          <w:p w:rsidR="007A0125" w:rsidRDefault="008A7570">
            <w:r>
              <w:t>Describe the following common types of data bias:</w:t>
            </w:r>
          </w:p>
          <w:p w:rsidR="007A0125" w:rsidRDefault="008A7570">
            <w:pPr>
              <w:numPr>
                <w:ilvl w:val="0"/>
                <w:numId w:val="1"/>
              </w:numPr>
            </w:pPr>
            <w:r>
              <w:t>confirmation bias</w:t>
            </w:r>
          </w:p>
          <w:p w:rsidR="007A0125" w:rsidRDefault="008A7570">
            <w:pPr>
              <w:numPr>
                <w:ilvl w:val="0"/>
                <w:numId w:val="1"/>
              </w:numPr>
            </w:pPr>
            <w:r>
              <w:t>confounding variables</w:t>
            </w:r>
          </w:p>
          <w:p w:rsidR="007A0125" w:rsidRDefault="008A7570">
            <w:pPr>
              <w:numPr>
                <w:ilvl w:val="0"/>
                <w:numId w:val="1"/>
              </w:numPr>
            </w:pPr>
            <w:r>
              <w:t>outliers</w:t>
            </w:r>
          </w:p>
          <w:p w:rsidR="007A0125" w:rsidRDefault="008A7570">
            <w:pPr>
              <w:numPr>
                <w:ilvl w:val="0"/>
                <w:numId w:val="1"/>
              </w:numPr>
            </w:pPr>
            <w:r>
              <w:t>overfitting/underfitting</w:t>
            </w:r>
          </w:p>
          <w:p w:rsidR="007A0125" w:rsidRDefault="008A7570">
            <w:pPr>
              <w:numPr>
                <w:ilvl w:val="0"/>
                <w:numId w:val="1"/>
              </w:numPr>
            </w:pPr>
            <w:r>
              <w:t>selection bias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CSCE.Y1.11.4</w:t>
            </w:r>
          </w:p>
          <w:p w:rsidR="007A0125" w:rsidRDefault="008A7570">
            <w:r>
              <w:t>Compare and contrast causation and correlation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r w:rsidR="007A0125">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r>
              <w:t xml:space="preserve">CSCE.Y1.11.5 </w:t>
            </w:r>
          </w:p>
          <w:p w:rsidR="007A0125" w:rsidRDefault="008A7570">
            <w:r>
              <w:t>Compare and contrast interpreting data, inferring using data, and implicating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A0125" w:rsidRDefault="008A7570">
            <w:pPr>
              <w:rPr>
                <w:strike/>
              </w:rPr>
            </w:pPr>
            <w:r>
              <w:rPr>
                <w:i/>
              </w:rPr>
              <w:t>Continuation of this standard is not specifically included or excluded</w:t>
            </w:r>
          </w:p>
        </w:tc>
      </w:tr>
    </w:tbl>
    <w:p w:rsidR="007A0125" w:rsidRDefault="007A0125">
      <w:pPr>
        <w:pBdr>
          <w:top w:val="nil"/>
          <w:left w:val="nil"/>
          <w:bottom w:val="nil"/>
          <w:right w:val="nil"/>
          <w:between w:val="nil"/>
        </w:pBdr>
        <w:rPr>
          <w:b/>
        </w:rPr>
      </w:pPr>
    </w:p>
    <w:p w:rsidR="007A0125" w:rsidRDefault="007A0125">
      <w:pPr>
        <w:rPr>
          <w:b/>
        </w:rPr>
      </w:pPr>
    </w:p>
    <w:p w:rsidR="007A0125" w:rsidRDefault="007A0125">
      <w:pPr>
        <w:pBdr>
          <w:top w:val="nil"/>
          <w:left w:val="nil"/>
          <w:bottom w:val="nil"/>
          <w:right w:val="nil"/>
          <w:between w:val="nil"/>
        </w:pBdr>
        <w:jc w:val="center"/>
        <w:rPr>
          <w:b/>
          <w:color w:val="000000"/>
        </w:rPr>
      </w:pPr>
    </w:p>
    <w:p w:rsidR="007A0125" w:rsidRDefault="008A7570">
      <w:pPr>
        <w:rPr>
          <w:b/>
        </w:rPr>
      </w:pPr>
      <w:r>
        <w:br w:type="page"/>
      </w:r>
    </w:p>
    <w:p w:rsidR="007A0125" w:rsidRDefault="008A7570">
      <w:pPr>
        <w:jc w:val="center"/>
        <w:rPr>
          <w:b/>
        </w:rPr>
      </w:pPr>
      <w:r>
        <w:rPr>
          <w:b/>
        </w:rPr>
        <w:lastRenderedPageBreak/>
        <w:t>Contributors</w:t>
      </w:r>
    </w:p>
    <w:p w:rsidR="007A0125" w:rsidRDefault="007A0125">
      <w:pPr>
        <w:jc w:val="center"/>
        <w:rPr>
          <w:b/>
        </w:rPr>
      </w:pPr>
    </w:p>
    <w:p w:rsidR="007A0125" w:rsidRDefault="008A7570">
      <w:r>
        <w:t>The following people contributed to the development of this document:</w:t>
      </w:r>
    </w:p>
    <w:tbl>
      <w:tblPr>
        <w:tblStyle w:val="ac"/>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lastRenderedPageBreak/>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7A0125">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7A0125" w:rsidRDefault="008A7570">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7A0125" w:rsidRDefault="007A0125">
      <w:pPr>
        <w:rPr>
          <w:b/>
        </w:rPr>
      </w:pPr>
    </w:p>
    <w:p w:rsidR="007A0125" w:rsidRDefault="007A0125">
      <w:bookmarkStart w:id="1" w:name="_30j0zll" w:colFirst="0" w:colLast="0"/>
      <w:bookmarkEnd w:id="1"/>
    </w:p>
    <w:sectPr w:rsidR="007A012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F3" w:rsidRDefault="00A45FF3">
      <w:r>
        <w:separator/>
      </w:r>
    </w:p>
  </w:endnote>
  <w:endnote w:type="continuationSeparator" w:id="0">
    <w:p w:rsidR="00A45FF3" w:rsidRDefault="00A4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F2" w:rsidRDefault="003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25" w:rsidRDefault="007A0125">
    <w:pPr>
      <w:jc w:val="center"/>
      <w:rPr>
        <w:sz w:val="16"/>
        <w:szCs w:val="16"/>
      </w:rPr>
    </w:pPr>
  </w:p>
  <w:p w:rsidR="007A0125" w:rsidRDefault="008A7570">
    <w:pPr>
      <w:jc w:val="center"/>
      <w:rPr>
        <w:sz w:val="16"/>
        <w:szCs w:val="16"/>
      </w:rPr>
    </w:pPr>
    <w:r>
      <w:rPr>
        <w:sz w:val="16"/>
        <w:szCs w:val="16"/>
      </w:rPr>
      <w:t>Arkansas Computer Science and Computing Standards for High School Computer Engineering</w:t>
    </w:r>
  </w:p>
  <w:p w:rsidR="007A0125" w:rsidRDefault="008A7570">
    <w:pPr>
      <w:jc w:val="center"/>
      <w:rPr>
        <w:sz w:val="16"/>
        <w:szCs w:val="16"/>
      </w:rPr>
    </w:pPr>
    <w:r>
      <w:rPr>
        <w:sz w:val="16"/>
        <w:szCs w:val="16"/>
      </w:rPr>
      <w:t>Arkansas Department of Education - Division of Elementary and Secondary Education</w:t>
    </w:r>
  </w:p>
  <w:p w:rsidR="007A0125" w:rsidRDefault="008A7570">
    <w:pPr>
      <w:jc w:val="center"/>
      <w:rPr>
        <w:sz w:val="16"/>
        <w:szCs w:val="16"/>
      </w:rPr>
    </w:pPr>
    <w:r>
      <w:rPr>
        <w:sz w:val="16"/>
        <w:szCs w:val="16"/>
      </w:rPr>
      <w:t>2020</w:t>
    </w:r>
  </w:p>
  <w:p w:rsidR="007A0125" w:rsidRDefault="008A7570">
    <w:pPr>
      <w:jc w:val="right"/>
    </w:pPr>
    <w:r>
      <w:rPr>
        <w:sz w:val="16"/>
        <w:szCs w:val="16"/>
      </w:rPr>
      <w:fldChar w:fldCharType="begin"/>
    </w:r>
    <w:r>
      <w:rPr>
        <w:sz w:val="16"/>
        <w:szCs w:val="16"/>
      </w:rPr>
      <w:instrText>PAGE</w:instrText>
    </w:r>
    <w:r>
      <w:rPr>
        <w:sz w:val="16"/>
        <w:szCs w:val="16"/>
      </w:rPr>
      <w:fldChar w:fldCharType="separate"/>
    </w:r>
    <w:r w:rsidR="00340CF2">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25" w:rsidRDefault="007A012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F3" w:rsidRDefault="00A45FF3">
      <w:r>
        <w:separator/>
      </w:r>
    </w:p>
  </w:footnote>
  <w:footnote w:type="continuationSeparator" w:id="0">
    <w:p w:rsidR="00A45FF3" w:rsidRDefault="00A4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F2" w:rsidRDefault="0034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F2" w:rsidRDefault="0034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F2" w:rsidRDefault="0034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E63"/>
    <w:multiLevelType w:val="multilevel"/>
    <w:tmpl w:val="4B84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01DB4"/>
    <w:multiLevelType w:val="multilevel"/>
    <w:tmpl w:val="62E6A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03672A"/>
    <w:multiLevelType w:val="multilevel"/>
    <w:tmpl w:val="E4A8C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664A65"/>
    <w:multiLevelType w:val="multilevel"/>
    <w:tmpl w:val="98AA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616A2B"/>
    <w:multiLevelType w:val="multilevel"/>
    <w:tmpl w:val="83E8B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728F5"/>
    <w:multiLevelType w:val="multilevel"/>
    <w:tmpl w:val="102CD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25"/>
    <w:rsid w:val="00120212"/>
    <w:rsid w:val="00340CF2"/>
    <w:rsid w:val="004C6E7F"/>
    <w:rsid w:val="005B3041"/>
    <w:rsid w:val="007A0125"/>
    <w:rsid w:val="008A7570"/>
    <w:rsid w:val="00A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6AA4"/>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340CF2"/>
    <w:pPr>
      <w:tabs>
        <w:tab w:val="center" w:pos="4680"/>
        <w:tab w:val="right" w:pos="9360"/>
      </w:tabs>
    </w:pPr>
  </w:style>
  <w:style w:type="character" w:customStyle="1" w:styleId="HeaderChar">
    <w:name w:val="Header Char"/>
    <w:basedOn w:val="DefaultParagraphFont"/>
    <w:link w:val="Header"/>
    <w:uiPriority w:val="99"/>
    <w:rsid w:val="00340CF2"/>
  </w:style>
  <w:style w:type="paragraph" w:styleId="Footer">
    <w:name w:val="footer"/>
    <w:basedOn w:val="Normal"/>
    <w:link w:val="FooterChar"/>
    <w:uiPriority w:val="99"/>
    <w:unhideWhenUsed/>
    <w:rsid w:val="00340CF2"/>
    <w:pPr>
      <w:tabs>
        <w:tab w:val="center" w:pos="4680"/>
        <w:tab w:val="right" w:pos="9360"/>
      </w:tabs>
    </w:pPr>
  </w:style>
  <w:style w:type="character" w:customStyle="1" w:styleId="FooterChar">
    <w:name w:val="Footer Char"/>
    <w:basedOn w:val="DefaultParagraphFont"/>
    <w:link w:val="Footer"/>
    <w:uiPriority w:val="99"/>
    <w:rsid w:val="0034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7538</Words>
  <Characters>42967</Characters>
  <Application>Microsoft Office Word</Application>
  <DocSecurity>0</DocSecurity>
  <Lines>358</Lines>
  <Paragraphs>100</Paragraphs>
  <ScaleCrop>false</ScaleCrop>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2020-12-15T17:41:00Z</dcterms:created>
  <dcterms:modified xsi:type="dcterms:W3CDTF">2021-02-05T15:13:00Z</dcterms:modified>
</cp:coreProperties>
</file>